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F3497" w14:textId="0E3FE5F4" w:rsidR="00746750" w:rsidRPr="00746750" w:rsidRDefault="00746750" w:rsidP="00746750">
      <w:pPr>
        <w:tabs>
          <w:tab w:val="left" w:pos="1985"/>
        </w:tabs>
        <w:spacing w:after="100" w:afterAutospacing="1"/>
        <w:jc w:val="both"/>
        <w:rPr>
          <w:rFonts w:ascii="Arial" w:eastAsia="SimSun" w:hAnsi="Arial"/>
          <w:b/>
          <w:noProof/>
          <w:sz w:val="24"/>
          <w:lang w:eastAsia="zh-CN"/>
        </w:rPr>
      </w:pPr>
      <w:bookmarkStart w:id="0" w:name="OLE_LINK17"/>
      <w:bookmarkStart w:id="1" w:name="OLE_LINK18"/>
      <w:bookmarkStart w:id="2" w:name="OLE_LINK151"/>
      <w:bookmarkStart w:id="3" w:name="_Ref399006623"/>
      <w:bookmarkStart w:id="4" w:name="_Toc92513360"/>
      <w:r w:rsidRPr="00746750">
        <w:rPr>
          <w:rFonts w:ascii="Arial" w:eastAsia="SimSun" w:hAnsi="Arial"/>
          <w:b/>
          <w:noProof/>
          <w:sz w:val="24"/>
          <w:lang w:eastAsia="zh-CN"/>
        </w:rPr>
        <w:t xml:space="preserve">3GPP TSG-RAN WG4 Meeting # </w:t>
      </w:r>
      <w:r w:rsidR="0033710B">
        <w:rPr>
          <w:rFonts w:ascii="Arial" w:eastAsia="SimSun" w:hAnsi="Arial"/>
          <w:b/>
          <w:noProof/>
          <w:sz w:val="24"/>
          <w:lang w:eastAsia="zh-CN"/>
        </w:rPr>
        <w:t>104</w:t>
      </w:r>
      <w:r w:rsidR="00CF4439">
        <w:rPr>
          <w:rFonts w:ascii="Arial" w:eastAsia="SimSun" w:hAnsi="Arial"/>
          <w:b/>
          <w:noProof/>
          <w:sz w:val="24"/>
          <w:lang w:eastAsia="zh-CN"/>
        </w:rPr>
        <w:t>bis</w:t>
      </w:r>
      <w:r w:rsidRPr="00746750">
        <w:rPr>
          <w:rFonts w:ascii="Arial" w:eastAsia="SimSun" w:hAnsi="Arial"/>
          <w:b/>
          <w:noProof/>
          <w:sz w:val="24"/>
          <w:lang w:eastAsia="zh-CN"/>
        </w:rPr>
        <w:t>-e                               R4-2</w:t>
      </w:r>
      <w:r w:rsidR="004111D0">
        <w:rPr>
          <w:rFonts w:ascii="Arial" w:eastAsia="SimSun" w:hAnsi="Arial"/>
          <w:b/>
          <w:noProof/>
          <w:sz w:val="24"/>
          <w:lang w:eastAsia="zh-CN"/>
        </w:rPr>
        <w:t>2</w:t>
      </w:r>
      <w:r w:rsidR="005D6F36">
        <w:rPr>
          <w:rFonts w:ascii="Arial" w:eastAsia="SimSun" w:hAnsi="Arial"/>
          <w:b/>
          <w:noProof/>
          <w:sz w:val="24"/>
          <w:lang w:eastAsia="zh-CN"/>
        </w:rPr>
        <w:t>1</w:t>
      </w:r>
      <w:r w:rsidR="001A78B0">
        <w:rPr>
          <w:rFonts w:ascii="Arial" w:eastAsia="SimSun" w:hAnsi="Arial"/>
          <w:b/>
          <w:noProof/>
          <w:sz w:val="24"/>
          <w:lang w:eastAsia="zh-CN"/>
        </w:rPr>
        <w:t>563</w:t>
      </w:r>
      <w:r w:rsidR="001D3763">
        <w:rPr>
          <w:rFonts w:ascii="Arial" w:eastAsia="SimSun" w:hAnsi="Arial"/>
          <w:b/>
          <w:noProof/>
          <w:sz w:val="24"/>
          <w:lang w:eastAsia="zh-CN"/>
        </w:rPr>
        <w:t>4</w:t>
      </w:r>
    </w:p>
    <w:bookmarkEnd w:id="0"/>
    <w:bookmarkEnd w:id="1"/>
    <w:bookmarkEnd w:id="2"/>
    <w:p w14:paraId="0D686825" w14:textId="77777777" w:rsidR="001A78B0" w:rsidRPr="00A25229" w:rsidRDefault="001A78B0" w:rsidP="001A78B0">
      <w:pPr>
        <w:tabs>
          <w:tab w:val="left" w:pos="1985"/>
        </w:tabs>
        <w:spacing w:after="100" w:afterAutospacing="1"/>
        <w:jc w:val="both"/>
        <w:rPr>
          <w:rFonts w:eastAsia="SimSun"/>
          <w:noProof/>
          <w:sz w:val="24"/>
          <w:lang w:eastAsia="zh-CN"/>
        </w:rPr>
      </w:pPr>
      <w:r w:rsidRPr="00746750">
        <w:rPr>
          <w:rFonts w:ascii="Arial" w:eastAsia="SimSun" w:hAnsi="Arial"/>
          <w:b/>
          <w:noProof/>
          <w:sz w:val="24"/>
          <w:lang w:eastAsia="zh-CN"/>
        </w:rPr>
        <w:t xml:space="preserve">Electronic Meeting, </w:t>
      </w:r>
      <w:r>
        <w:rPr>
          <w:rFonts w:ascii="Arial" w:eastAsia="SimSun" w:hAnsi="Arial" w:cs="Arial"/>
          <w:b/>
          <w:sz w:val="24"/>
          <w:szCs w:val="24"/>
          <w:lang w:eastAsia="zh-CN"/>
        </w:rPr>
        <w:t>10</w:t>
      </w:r>
      <w:r w:rsidRPr="006E5756">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 19</w:t>
      </w:r>
      <w:r w:rsidRPr="006E5756">
        <w:rPr>
          <w:rFonts w:ascii="Arial" w:eastAsia="SimSun" w:hAnsi="Arial" w:cs="Arial"/>
          <w:b/>
          <w:sz w:val="24"/>
          <w:szCs w:val="24"/>
          <w:vertAlign w:val="superscript"/>
          <w:lang w:eastAsia="zh-CN"/>
        </w:rPr>
        <w:t>th</w:t>
      </w:r>
      <w:r w:rsidRPr="00090215">
        <w:rPr>
          <w:rFonts w:ascii="Arial" w:eastAsia="SimSun" w:hAnsi="Arial" w:cs="Arial"/>
          <w:b/>
          <w:sz w:val="24"/>
          <w:szCs w:val="24"/>
          <w:lang w:eastAsia="zh-CN"/>
        </w:rPr>
        <w:t xml:space="preserve"> August 2022</w:t>
      </w:r>
    </w:p>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4EBBE9DA" w:rsidR="005929A6" w:rsidRPr="004F2EF1" w:rsidRDefault="005929A6" w:rsidP="00987DF6">
      <w:pPr>
        <w:ind w:left="1985" w:hanging="1985"/>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65DCC">
        <w:rPr>
          <w:rFonts w:ascii="Arial" w:hAnsi="Arial" w:cs="Arial"/>
          <w:sz w:val="22"/>
        </w:rPr>
        <w:t>Further d</w:t>
      </w:r>
      <w:r w:rsidR="00D37DE4">
        <w:rPr>
          <w:rFonts w:ascii="Arial" w:hAnsi="Arial" w:cs="Arial"/>
          <w:sz w:val="22"/>
        </w:rPr>
        <w:t>iscussion on</w:t>
      </w:r>
      <w:r w:rsidR="004F2EF1">
        <w:rPr>
          <w:rFonts w:ascii="Arial" w:hAnsi="Arial" w:cs="Arial" w:hint="eastAsia"/>
          <w:sz w:val="22"/>
          <w:lang w:val="en-US" w:eastAsia="zh-CN"/>
        </w:rPr>
        <w:t xml:space="preserve"> </w:t>
      </w:r>
      <w:r w:rsidR="00D37DE4">
        <w:rPr>
          <w:rFonts w:ascii="Arial" w:hAnsi="Arial" w:cs="Arial"/>
          <w:sz w:val="22"/>
          <w:lang w:val="en-US" w:eastAsia="zh-CN"/>
        </w:rPr>
        <w:t xml:space="preserve">ATG </w:t>
      </w:r>
      <w:r w:rsidR="00065DCC">
        <w:rPr>
          <w:rFonts w:ascii="Arial" w:hAnsi="Arial" w:cs="Arial"/>
          <w:sz w:val="22"/>
          <w:lang w:val="en-US" w:eastAsia="zh-CN"/>
        </w:rPr>
        <w:t>UE requirements</w:t>
      </w:r>
    </w:p>
    <w:p w14:paraId="47A7A0E8" w14:textId="541B1BE9"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197843">
        <w:rPr>
          <w:rFonts w:ascii="Arial" w:hAnsi="Arial" w:cs="Arial"/>
          <w:sz w:val="22"/>
        </w:rPr>
        <w:t>6.</w:t>
      </w:r>
      <w:r w:rsidR="00D37DE4">
        <w:rPr>
          <w:rFonts w:ascii="Arial" w:hAnsi="Arial" w:cs="Arial"/>
          <w:sz w:val="22"/>
        </w:rPr>
        <w:t>13.</w:t>
      </w:r>
      <w:r w:rsidR="00065DCC">
        <w:rPr>
          <w:rFonts w:ascii="Arial" w:hAnsi="Arial" w:cs="Arial"/>
          <w:sz w:val="22"/>
        </w:rPr>
        <w:t>3</w:t>
      </w:r>
    </w:p>
    <w:p w14:paraId="04D4C05F" w14:textId="6F4F3A86"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97288C">
        <w:rPr>
          <w:rFonts w:ascii="Arial" w:eastAsia="SimSun" w:hAnsi="Arial" w:cs="Arial"/>
          <w:sz w:val="22"/>
          <w:lang w:eastAsia="zh-CN"/>
        </w:rPr>
        <w:t>Discussion</w:t>
      </w:r>
    </w:p>
    <w:bookmarkEnd w:id="3"/>
    <w:bookmarkEnd w:id="4"/>
    <w:p w14:paraId="70E4B90D" w14:textId="0DA9D94D" w:rsidR="00FC0076" w:rsidRPr="00B16EEF" w:rsidRDefault="007726F1" w:rsidP="004065E5">
      <w:pPr>
        <w:pStyle w:val="Heading1"/>
      </w:pPr>
      <w:r w:rsidRPr="00B16EEF">
        <w:t>Introduction</w:t>
      </w:r>
    </w:p>
    <w:p w14:paraId="67938C87" w14:textId="04757924" w:rsidR="00747D27" w:rsidRDefault="002A4789" w:rsidP="00257F37">
      <w:pPr>
        <w:jc w:val="both"/>
        <w:rPr>
          <w:rFonts w:eastAsia="SimSun"/>
          <w:lang w:val="en-US" w:eastAsia="zh-CN"/>
        </w:rPr>
      </w:pPr>
      <w:r>
        <w:rPr>
          <w:rFonts w:eastAsia="SimSun"/>
          <w:lang w:val="en-US" w:eastAsia="zh-CN"/>
        </w:rPr>
        <w:t>The following issues for ATG UE requirement</w:t>
      </w:r>
      <w:r w:rsidR="004378D5">
        <w:rPr>
          <w:rFonts w:eastAsia="SimSun"/>
          <w:lang w:val="en-US" w:eastAsia="zh-CN"/>
        </w:rPr>
        <w:t xml:space="preserve"> </w:t>
      </w:r>
      <w:r>
        <w:rPr>
          <w:rFonts w:eastAsia="SimSun"/>
          <w:lang w:val="en-US" w:eastAsia="zh-CN"/>
        </w:rPr>
        <w:t>were</w:t>
      </w:r>
      <w:r w:rsidR="004378D5">
        <w:rPr>
          <w:rFonts w:eastAsia="SimSun"/>
          <w:lang w:val="en-US" w:eastAsia="zh-CN"/>
        </w:rPr>
        <w:t xml:space="preserve"> discussed in RAN4</w:t>
      </w:r>
      <w:r w:rsidR="004378D5" w:rsidRPr="00FA5297">
        <w:rPr>
          <w:rFonts w:eastAsia="SimSun"/>
          <w:lang w:val="en-US" w:eastAsia="zh-CN"/>
        </w:rPr>
        <w:t>#104-e meeting</w:t>
      </w:r>
      <w:r w:rsidR="00062578">
        <w:rPr>
          <w:rFonts w:eastAsia="SimSun"/>
          <w:lang w:val="en-US" w:eastAsia="zh-CN"/>
        </w:rPr>
        <w:t xml:space="preserve"> [1]</w:t>
      </w:r>
      <w:r>
        <w:rPr>
          <w:rFonts w:eastAsia="SimSun"/>
          <w:lang w:val="en-US" w:eastAsia="zh-CN"/>
        </w:rPr>
        <w:t xml:space="preserve"> but no consensus has been reached. A WF was agreed in</w:t>
      </w:r>
      <w:r w:rsidR="004378D5" w:rsidRPr="00FA5297">
        <w:rPr>
          <w:rFonts w:eastAsia="SimSun"/>
          <w:lang w:val="en-US" w:eastAsia="zh-CN"/>
        </w:rPr>
        <w:t xml:space="preserve"> [</w:t>
      </w:r>
      <w:r w:rsidR="00062578">
        <w:rPr>
          <w:rFonts w:eastAsia="SimSun"/>
          <w:lang w:val="en-US" w:eastAsia="zh-CN"/>
        </w:rPr>
        <w:t>2</w:t>
      </w:r>
      <w:r w:rsidR="004378D5" w:rsidRPr="00FA5297">
        <w:rPr>
          <w:rFonts w:eastAsia="SimSun"/>
          <w:lang w:val="en-US" w:eastAsia="zh-CN"/>
        </w:rPr>
        <w:t xml:space="preserve">]. </w:t>
      </w:r>
    </w:p>
    <w:p w14:paraId="46DEA3DB" w14:textId="06E22114" w:rsidR="002A4789" w:rsidRPr="007F1A2B" w:rsidRDefault="002A4789" w:rsidP="007F1A2B">
      <w:pPr>
        <w:pStyle w:val="ListParagraph"/>
        <w:numPr>
          <w:ilvl w:val="1"/>
          <w:numId w:val="26"/>
        </w:numPr>
        <w:spacing w:after="120"/>
        <w:ind w:left="1440" w:firstLineChars="0"/>
        <w:rPr>
          <w:rFonts w:ascii="Times New Roman" w:eastAsia="DengXian" w:hAnsi="Times New Roman" w:cs="Times New Roman"/>
          <w:color w:val="000000" w:themeColor="text1"/>
          <w:sz w:val="20"/>
          <w:szCs w:val="20"/>
        </w:rPr>
      </w:pPr>
      <w:r w:rsidRPr="007F1A2B">
        <w:rPr>
          <w:rFonts w:ascii="Times New Roman" w:eastAsia="DengXian" w:hAnsi="Times New Roman" w:cs="Times New Roman"/>
          <w:color w:val="000000" w:themeColor="text1"/>
          <w:sz w:val="20"/>
          <w:szCs w:val="20"/>
        </w:rPr>
        <w:t>Doppler/timing pre-compensation assumption</w:t>
      </w:r>
    </w:p>
    <w:p w14:paraId="61378BD4" w14:textId="77777777" w:rsidR="002A4789" w:rsidRPr="007F1A2B" w:rsidRDefault="002A4789" w:rsidP="007F1A2B">
      <w:pPr>
        <w:pStyle w:val="ListParagraph"/>
        <w:numPr>
          <w:ilvl w:val="1"/>
          <w:numId w:val="26"/>
        </w:numPr>
        <w:spacing w:after="120"/>
        <w:ind w:left="1440" w:firstLineChars="0"/>
        <w:rPr>
          <w:rFonts w:ascii="Times New Roman" w:eastAsia="DengXian" w:hAnsi="Times New Roman" w:cs="Times New Roman"/>
          <w:color w:val="000000" w:themeColor="text1"/>
          <w:sz w:val="20"/>
          <w:szCs w:val="20"/>
        </w:rPr>
      </w:pPr>
      <w:r w:rsidRPr="007F1A2B">
        <w:rPr>
          <w:rFonts w:ascii="Times New Roman" w:eastAsia="DengXian" w:hAnsi="Times New Roman" w:cs="Times New Roman"/>
          <w:color w:val="000000" w:themeColor="text1"/>
          <w:sz w:val="20"/>
          <w:szCs w:val="20"/>
        </w:rPr>
        <w:t>Power class for ATG UE</w:t>
      </w:r>
    </w:p>
    <w:p w14:paraId="2AFC2F04" w14:textId="77777777" w:rsidR="002A4789" w:rsidRPr="007F1A2B" w:rsidRDefault="002A4789" w:rsidP="007F1A2B">
      <w:pPr>
        <w:pStyle w:val="ListParagraph"/>
        <w:numPr>
          <w:ilvl w:val="1"/>
          <w:numId w:val="26"/>
        </w:numPr>
        <w:spacing w:after="120"/>
        <w:ind w:left="1440" w:firstLineChars="0"/>
        <w:rPr>
          <w:rFonts w:ascii="Times New Roman" w:eastAsia="DengXian" w:hAnsi="Times New Roman" w:cs="Times New Roman"/>
          <w:color w:val="000000" w:themeColor="text1"/>
          <w:sz w:val="20"/>
          <w:szCs w:val="20"/>
        </w:rPr>
      </w:pPr>
      <w:r w:rsidRPr="007F1A2B">
        <w:rPr>
          <w:rFonts w:ascii="Times New Roman" w:eastAsia="DengXian" w:hAnsi="Times New Roman" w:cs="Times New Roman"/>
          <w:color w:val="000000" w:themeColor="text1"/>
          <w:sz w:val="20"/>
          <w:szCs w:val="20"/>
        </w:rPr>
        <w:t>UE requirement type</w:t>
      </w:r>
    </w:p>
    <w:p w14:paraId="27A46E9E" w14:textId="77777777" w:rsidR="002A4789" w:rsidRPr="007F1A2B" w:rsidRDefault="002A4789" w:rsidP="007F1A2B">
      <w:pPr>
        <w:pStyle w:val="ListParagraph"/>
        <w:numPr>
          <w:ilvl w:val="1"/>
          <w:numId w:val="26"/>
        </w:numPr>
        <w:spacing w:after="120"/>
        <w:ind w:left="1440" w:firstLineChars="0"/>
        <w:rPr>
          <w:rFonts w:ascii="Times New Roman" w:eastAsia="DengXian" w:hAnsi="Times New Roman" w:cs="Times New Roman"/>
          <w:color w:val="000000" w:themeColor="text1"/>
          <w:sz w:val="20"/>
          <w:szCs w:val="20"/>
        </w:rPr>
      </w:pPr>
      <w:r w:rsidRPr="007F1A2B">
        <w:rPr>
          <w:rFonts w:ascii="Times New Roman" w:eastAsia="DengXian" w:hAnsi="Times New Roman" w:cs="Times New Roman"/>
          <w:color w:val="000000" w:themeColor="text1"/>
          <w:sz w:val="20"/>
          <w:szCs w:val="20"/>
        </w:rPr>
        <w:t>power control</w:t>
      </w:r>
    </w:p>
    <w:p w14:paraId="6A3465C8" w14:textId="77777777" w:rsidR="002A4789" w:rsidRPr="007F1A2B" w:rsidRDefault="002A4789" w:rsidP="007F1A2B">
      <w:pPr>
        <w:pStyle w:val="ListParagraph"/>
        <w:numPr>
          <w:ilvl w:val="1"/>
          <w:numId w:val="26"/>
        </w:numPr>
        <w:spacing w:after="120"/>
        <w:ind w:left="1440" w:firstLineChars="0"/>
        <w:rPr>
          <w:rFonts w:ascii="Times New Roman" w:eastAsia="DengXian" w:hAnsi="Times New Roman" w:cs="Times New Roman"/>
          <w:color w:val="000000" w:themeColor="text1"/>
          <w:sz w:val="20"/>
          <w:szCs w:val="20"/>
        </w:rPr>
      </w:pPr>
      <w:r w:rsidRPr="007F1A2B">
        <w:rPr>
          <w:rFonts w:ascii="Times New Roman" w:eastAsia="DengXian" w:hAnsi="Times New Roman" w:cs="Times New Roman"/>
          <w:color w:val="000000" w:themeColor="text1"/>
          <w:sz w:val="20"/>
          <w:szCs w:val="20"/>
        </w:rPr>
        <w:t>power control accuracy</w:t>
      </w:r>
    </w:p>
    <w:p w14:paraId="00CCAB92" w14:textId="25D75B56" w:rsidR="002A4789" w:rsidRDefault="002A4789" w:rsidP="00EF2B1C">
      <w:pPr>
        <w:rPr>
          <w:rFonts w:eastAsia="SimSun"/>
          <w:lang w:val="en-US" w:eastAsia="zh-CN"/>
        </w:rPr>
      </w:pPr>
      <w:r>
        <w:rPr>
          <w:rFonts w:eastAsia="SimSun"/>
          <w:lang w:val="en-US" w:eastAsia="zh-CN"/>
        </w:rPr>
        <w:t xml:space="preserve">This contribution will present our views for </w:t>
      </w:r>
      <w:r>
        <w:rPr>
          <w:rFonts w:eastAsia="SimSun" w:hint="eastAsia"/>
          <w:lang w:val="en-US" w:eastAsia="zh-CN"/>
        </w:rPr>
        <w:t>these</w:t>
      </w:r>
      <w:r>
        <w:rPr>
          <w:rFonts w:eastAsia="SimSun"/>
          <w:lang w:val="en-US" w:eastAsia="zh-CN"/>
        </w:rPr>
        <w:t xml:space="preserve"> </w:t>
      </w:r>
      <w:r w:rsidR="00D30C20">
        <w:rPr>
          <w:rFonts w:eastAsia="SimSun"/>
          <w:lang w:val="en-US" w:eastAsia="zh-CN"/>
        </w:rPr>
        <w:t xml:space="preserve">highlighted </w:t>
      </w:r>
      <w:r>
        <w:rPr>
          <w:rFonts w:eastAsia="SimSun" w:hint="eastAsia"/>
          <w:lang w:val="en-US" w:eastAsia="zh-CN"/>
        </w:rPr>
        <w:t>issues</w:t>
      </w:r>
      <w:r>
        <w:rPr>
          <w:rFonts w:eastAsia="SimSun"/>
          <w:lang w:val="en-US" w:eastAsia="zh-CN"/>
        </w:rPr>
        <w:t>.</w:t>
      </w:r>
    </w:p>
    <w:p w14:paraId="2D5B905D" w14:textId="46BAA07C" w:rsidR="0001536D" w:rsidRDefault="00BF7F4B" w:rsidP="00BF7F4B">
      <w:pPr>
        <w:pStyle w:val="Heading1"/>
        <w:rPr>
          <w:rFonts w:eastAsia="SimSun"/>
          <w:lang w:eastAsia="zh-CN"/>
        </w:rPr>
      </w:pPr>
      <w:r>
        <w:rPr>
          <w:rFonts w:eastAsia="SimSun"/>
          <w:lang w:eastAsia="zh-CN"/>
        </w:rPr>
        <w:t>Discussion</w:t>
      </w:r>
    </w:p>
    <w:p w14:paraId="704200BE" w14:textId="6DB514D6" w:rsidR="00145724" w:rsidRDefault="00D43AB4" w:rsidP="00633FB3">
      <w:pPr>
        <w:pStyle w:val="Heading2"/>
        <w:spacing w:after="240"/>
        <w:rPr>
          <w:lang w:val="en-US" w:eastAsia="zh-CN"/>
        </w:rPr>
      </w:pPr>
      <w:r>
        <w:rPr>
          <w:lang w:val="en-US" w:eastAsia="zh-CN"/>
        </w:rPr>
        <w:t xml:space="preserve">Doppler/timing pre-compensation </w:t>
      </w:r>
    </w:p>
    <w:p w14:paraId="56ED3ABF" w14:textId="04AA0FD6" w:rsidR="00801FB5" w:rsidRDefault="00293647" w:rsidP="00801FB5">
      <w:pPr>
        <w:rPr>
          <w:lang w:val="en-US" w:eastAsia="zh-CN"/>
        </w:rPr>
      </w:pPr>
      <w:r>
        <w:rPr>
          <w:lang w:val="en-US" w:eastAsia="zh-CN"/>
        </w:rPr>
        <w:t>The</w:t>
      </w:r>
      <w:r w:rsidR="00DB1C03">
        <w:rPr>
          <w:lang w:val="en-US" w:eastAsia="zh-CN"/>
        </w:rPr>
        <w:t xml:space="preserve"> </w:t>
      </w:r>
      <w:r w:rsidR="00DB1C03">
        <w:rPr>
          <w:rFonts w:hint="eastAsia"/>
          <w:lang w:val="en-US" w:eastAsia="zh-CN"/>
        </w:rPr>
        <w:t>high</w:t>
      </w:r>
      <w:r w:rsidR="00DB1C03">
        <w:rPr>
          <w:lang w:val="en-US" w:eastAsia="zh-CN"/>
        </w:rPr>
        <w:t xml:space="preserve"> </w:t>
      </w:r>
      <w:r w:rsidR="00DB1C03">
        <w:rPr>
          <w:rFonts w:hint="eastAsia"/>
          <w:lang w:val="en-US" w:eastAsia="zh-CN"/>
        </w:rPr>
        <w:t>moving</w:t>
      </w:r>
      <w:r w:rsidR="00DB1C03">
        <w:rPr>
          <w:lang w:val="en-US" w:eastAsia="zh-CN"/>
        </w:rPr>
        <w:t xml:space="preserve"> </w:t>
      </w:r>
      <w:r w:rsidR="00DB1C03">
        <w:rPr>
          <w:rFonts w:hint="eastAsia"/>
          <w:lang w:val="en-US" w:eastAsia="zh-CN"/>
        </w:rPr>
        <w:t>speed</w:t>
      </w:r>
      <w:r w:rsidR="00DB1C03">
        <w:rPr>
          <w:lang w:val="en-US" w:eastAsia="zh-CN"/>
        </w:rPr>
        <w:t xml:space="preserve"> </w:t>
      </w:r>
      <w:r w:rsidR="00DB1C03">
        <w:rPr>
          <w:rFonts w:hint="eastAsia"/>
          <w:lang w:val="en-US" w:eastAsia="zh-CN"/>
        </w:rPr>
        <w:t>of</w:t>
      </w:r>
      <w:r w:rsidR="00DB1C03">
        <w:rPr>
          <w:lang w:val="en-US" w:eastAsia="zh-CN"/>
        </w:rPr>
        <w:t xml:space="preserve"> </w:t>
      </w:r>
      <w:r w:rsidR="00DB1C03">
        <w:rPr>
          <w:rFonts w:hint="eastAsia"/>
          <w:lang w:val="en-US" w:eastAsia="zh-CN"/>
        </w:rPr>
        <w:t>ATG</w:t>
      </w:r>
      <w:r w:rsidR="00DB1C03">
        <w:rPr>
          <w:lang w:val="en-US" w:eastAsia="zh-CN"/>
        </w:rPr>
        <w:t xml:space="preserve"> </w:t>
      </w:r>
      <w:r w:rsidR="00DB1C03">
        <w:rPr>
          <w:rFonts w:hint="eastAsia"/>
          <w:lang w:val="en-US" w:eastAsia="zh-CN"/>
        </w:rPr>
        <w:t>UE</w:t>
      </w:r>
      <w:r w:rsidR="00DB1C03">
        <w:rPr>
          <w:lang w:val="en-US" w:eastAsia="zh-CN"/>
        </w:rPr>
        <w:t xml:space="preserve"> is </w:t>
      </w:r>
      <w:r w:rsidR="00DB1C03" w:rsidRPr="00DB1C03">
        <w:rPr>
          <w:lang w:val="en-US" w:eastAsia="zh-CN"/>
        </w:rPr>
        <w:t>up to 1200km/h</w:t>
      </w:r>
      <w:r w:rsidR="00BE7B6B">
        <w:rPr>
          <w:lang w:val="en-US" w:eastAsia="zh-CN"/>
        </w:rPr>
        <w:t>. It</w:t>
      </w:r>
      <w:r w:rsidR="00DB1C03" w:rsidRPr="00DB1C03">
        <w:rPr>
          <w:lang w:val="en-US" w:eastAsia="zh-CN"/>
        </w:rPr>
        <w:t xml:space="preserve"> will ca</w:t>
      </w:r>
      <w:r w:rsidR="00DB1C03">
        <w:rPr>
          <w:lang w:val="en-US" w:eastAsia="zh-CN"/>
        </w:rPr>
        <w:t xml:space="preserve">use up to </w:t>
      </w:r>
      <w:r w:rsidR="001C5C7C">
        <w:rPr>
          <w:lang w:val="en-US" w:eastAsia="zh-CN"/>
        </w:rPr>
        <w:t>more than 2*</w:t>
      </w:r>
      <w:r w:rsidR="00DB1C03">
        <w:rPr>
          <w:lang w:val="en-US" w:eastAsia="zh-CN"/>
        </w:rPr>
        <w:t>3</w:t>
      </w:r>
      <w:r w:rsidR="001C5C7C">
        <w:rPr>
          <w:lang w:val="en-US" w:eastAsia="zh-CN"/>
        </w:rPr>
        <w:t>k</w:t>
      </w:r>
      <w:r w:rsidR="00DB1C03">
        <w:rPr>
          <w:lang w:val="en-US" w:eastAsia="zh-CN"/>
        </w:rPr>
        <w:t xml:space="preserve"> doppler frequency</w:t>
      </w:r>
      <w:r w:rsidR="00BE7B6B">
        <w:rPr>
          <w:lang w:val="en-US" w:eastAsia="zh-CN"/>
        </w:rPr>
        <w:t xml:space="preserve"> shift when UE doing initial access at the cell edge</w:t>
      </w:r>
      <w:r w:rsidR="00DB1C03">
        <w:rPr>
          <w:lang w:val="en-US" w:eastAsia="zh-CN"/>
        </w:rPr>
        <w:t xml:space="preserve">. This may </w:t>
      </w:r>
      <w:r w:rsidR="00BE7B6B">
        <w:rPr>
          <w:lang w:val="en-US" w:eastAsia="zh-CN"/>
        </w:rPr>
        <w:t>cause not negligible impact. The UE may need to do some pre-compensation for the Tx frequency.</w:t>
      </w:r>
    </w:p>
    <w:p w14:paraId="26333772" w14:textId="6F59B92A" w:rsidR="00BE7B6B" w:rsidRDefault="00BE7B6B" w:rsidP="00801FB5">
      <w:pPr>
        <w:rPr>
          <w:lang w:val="en-US" w:eastAsia="zh-CN"/>
        </w:rPr>
      </w:pPr>
      <w:r>
        <w:rPr>
          <w:lang w:val="en-US" w:eastAsia="zh-CN"/>
        </w:rPr>
        <w:t>As disc</w:t>
      </w:r>
      <w:r w:rsidR="001C5C7C">
        <w:rPr>
          <w:lang w:val="en-US" w:eastAsia="zh-CN"/>
        </w:rPr>
        <w:t>u</w:t>
      </w:r>
      <w:r>
        <w:rPr>
          <w:lang w:val="en-US" w:eastAsia="zh-CN"/>
        </w:rPr>
        <w:t>ssed in the last RAN4 meeting [</w:t>
      </w:r>
      <w:r w:rsidR="005F1448">
        <w:rPr>
          <w:lang w:val="en-US" w:eastAsia="zh-CN"/>
        </w:rPr>
        <w:t>1</w:t>
      </w:r>
      <w:r>
        <w:rPr>
          <w:lang w:val="en-US" w:eastAsia="zh-CN"/>
        </w:rPr>
        <w:t>]</w:t>
      </w:r>
      <w:r w:rsidR="001C5C7C">
        <w:rPr>
          <w:lang w:val="en-US" w:eastAsia="zh-CN"/>
        </w:rPr>
        <w:t>, to do the pre-compensation the UE need to know the ATG UE location information from system information. This may need to involvement of other working groups. At least we need to check with RAN2 whether the NTN signaling developed in Rel-17 is applicable to ATG.</w:t>
      </w:r>
    </w:p>
    <w:p w14:paraId="60EFD1F3" w14:textId="6B774C5B" w:rsidR="001C5C7C" w:rsidRPr="001C5C7C" w:rsidRDefault="001C5C7C" w:rsidP="00801FB5">
      <w:pPr>
        <w:rPr>
          <w:b/>
          <w:bCs/>
          <w:lang w:val="en-US" w:eastAsia="zh-CN"/>
        </w:rPr>
      </w:pPr>
      <w:r w:rsidRPr="001C5C7C">
        <w:rPr>
          <w:b/>
          <w:bCs/>
          <w:lang w:val="en-US" w:eastAsia="zh-CN"/>
        </w:rPr>
        <w:t>Proposal 1: UE frequency pre-compensation for initial access is needed RAN2 need to be involved in the WI.</w:t>
      </w:r>
    </w:p>
    <w:p w14:paraId="2DA10326" w14:textId="2AAA0469" w:rsidR="008273B3" w:rsidRPr="00D43AB4" w:rsidRDefault="00D43AB4" w:rsidP="00D43AB4">
      <w:pPr>
        <w:pStyle w:val="Heading2"/>
        <w:spacing w:after="240"/>
        <w:rPr>
          <w:lang w:val="en-US" w:eastAsia="zh-CN"/>
        </w:rPr>
      </w:pPr>
      <w:r>
        <w:rPr>
          <w:lang w:val="en-US" w:eastAsia="zh-CN"/>
        </w:rPr>
        <w:t>Power class for ATG UE</w:t>
      </w:r>
    </w:p>
    <w:p w14:paraId="59E011F5" w14:textId="2F288A93" w:rsidR="002A4789" w:rsidRPr="001C5C7C" w:rsidRDefault="001C5C7C" w:rsidP="008273B3">
      <w:pPr>
        <w:rPr>
          <w:rFonts w:eastAsia="SimSun"/>
          <w:color w:val="000000" w:themeColor="text1"/>
          <w:lang w:val="en-US" w:eastAsia="zh-CN"/>
        </w:rPr>
      </w:pPr>
      <w:r w:rsidRPr="001C5C7C">
        <w:rPr>
          <w:rFonts w:eastAsia="SimSun"/>
          <w:color w:val="000000" w:themeColor="text1"/>
          <w:lang w:val="en-US" w:eastAsia="zh-CN"/>
        </w:rPr>
        <w:t>The following options were discussed an</w:t>
      </w:r>
      <w:r>
        <w:rPr>
          <w:rFonts w:eastAsia="SimSun"/>
          <w:color w:val="000000" w:themeColor="text1"/>
          <w:lang w:val="en-US" w:eastAsia="zh-CN"/>
        </w:rPr>
        <w:t>d</w:t>
      </w:r>
      <w:r w:rsidRPr="001C5C7C">
        <w:rPr>
          <w:rFonts w:eastAsia="SimSun"/>
          <w:color w:val="000000" w:themeColor="text1"/>
          <w:lang w:val="en-US" w:eastAsia="zh-CN"/>
        </w:rPr>
        <w:t xml:space="preserve"> need further discussion</w:t>
      </w:r>
      <w:r>
        <w:rPr>
          <w:rFonts w:eastAsia="SimSun"/>
          <w:color w:val="000000" w:themeColor="text1"/>
          <w:lang w:val="en-US" w:eastAsia="zh-CN"/>
        </w:rPr>
        <w:t xml:space="preserve"> in this meeting. </w:t>
      </w:r>
    </w:p>
    <w:p w14:paraId="293665CC" w14:textId="77777777" w:rsidR="001C5C7C" w:rsidRPr="001C5C7C" w:rsidRDefault="001C5C7C" w:rsidP="001C5C7C">
      <w:pPr>
        <w:pStyle w:val="ListParagraph"/>
        <w:numPr>
          <w:ilvl w:val="1"/>
          <w:numId w:val="26"/>
        </w:numPr>
        <w:spacing w:after="120"/>
        <w:ind w:left="1440" w:firstLineChars="0"/>
        <w:rPr>
          <w:rFonts w:ascii="Times New Roman" w:eastAsia="DengXian" w:hAnsi="Times New Roman" w:cs="Times New Roman"/>
          <w:color w:val="000000" w:themeColor="text1"/>
          <w:sz w:val="20"/>
          <w:szCs w:val="20"/>
        </w:rPr>
      </w:pPr>
      <w:r w:rsidRPr="001C5C7C">
        <w:rPr>
          <w:rFonts w:ascii="Times New Roman" w:eastAsia="DengXian" w:hAnsi="Times New Roman" w:cs="Times New Roman"/>
          <w:color w:val="000000" w:themeColor="text1"/>
          <w:sz w:val="20"/>
          <w:szCs w:val="20"/>
        </w:rPr>
        <w:t>Option1: A separate UE power class is defined for ATG UE</w:t>
      </w:r>
    </w:p>
    <w:p w14:paraId="26EC15AF" w14:textId="0DA37BCE" w:rsidR="001C5C7C" w:rsidRPr="001C5C7C" w:rsidRDefault="001C5C7C" w:rsidP="001C5C7C">
      <w:pPr>
        <w:pStyle w:val="ListParagraph"/>
        <w:numPr>
          <w:ilvl w:val="1"/>
          <w:numId w:val="26"/>
        </w:numPr>
        <w:spacing w:after="120"/>
        <w:ind w:left="1440" w:firstLineChars="0"/>
        <w:rPr>
          <w:rFonts w:ascii="Times New Roman" w:eastAsia="DengXian" w:hAnsi="Times New Roman" w:cs="Times New Roman"/>
          <w:color w:val="000000" w:themeColor="text1"/>
          <w:sz w:val="20"/>
          <w:szCs w:val="20"/>
        </w:rPr>
      </w:pPr>
      <w:r w:rsidRPr="001C5C7C">
        <w:rPr>
          <w:rFonts w:ascii="Times New Roman" w:eastAsia="DengXian" w:hAnsi="Times New Roman" w:cs="Times New Roman"/>
          <w:color w:val="000000" w:themeColor="text1"/>
          <w:sz w:val="20"/>
          <w:szCs w:val="20"/>
        </w:rPr>
        <w:t>Option</w:t>
      </w:r>
      <w:r w:rsidR="006B5115">
        <w:rPr>
          <w:rFonts w:ascii="Times New Roman" w:eastAsia="DengXian" w:hAnsi="Times New Roman" w:cs="Times New Roman"/>
          <w:color w:val="000000" w:themeColor="text1"/>
          <w:sz w:val="20"/>
          <w:szCs w:val="20"/>
        </w:rPr>
        <w:t>2</w:t>
      </w:r>
      <w:r w:rsidRPr="001C5C7C">
        <w:rPr>
          <w:rFonts w:ascii="Times New Roman" w:eastAsia="DengXian" w:hAnsi="Times New Roman" w:cs="Times New Roman"/>
          <w:color w:val="000000" w:themeColor="text1"/>
          <w:sz w:val="20"/>
          <w:szCs w:val="20"/>
        </w:rPr>
        <w:t xml:space="preserve">: not to define the power class for ATG UE similar as IAB-MT </w:t>
      </w:r>
    </w:p>
    <w:p w14:paraId="4A08AB7F" w14:textId="1DFA0948" w:rsidR="001C5C7C" w:rsidRPr="001C5C7C" w:rsidRDefault="001C5C7C" w:rsidP="001C5C7C">
      <w:pPr>
        <w:pStyle w:val="ListParagraph"/>
        <w:numPr>
          <w:ilvl w:val="1"/>
          <w:numId w:val="26"/>
        </w:numPr>
        <w:spacing w:after="120"/>
        <w:ind w:left="1440" w:firstLineChars="0"/>
        <w:rPr>
          <w:rFonts w:ascii="Times New Roman" w:eastAsia="DengXian" w:hAnsi="Times New Roman" w:cs="Times New Roman"/>
          <w:color w:val="000000" w:themeColor="text1"/>
          <w:sz w:val="20"/>
          <w:szCs w:val="20"/>
        </w:rPr>
      </w:pPr>
      <w:r w:rsidRPr="001C5C7C">
        <w:rPr>
          <w:rFonts w:ascii="Times New Roman" w:eastAsia="DengXian" w:hAnsi="Times New Roman" w:cs="Times New Roman"/>
          <w:color w:val="000000" w:themeColor="text1"/>
          <w:sz w:val="20"/>
          <w:szCs w:val="20"/>
        </w:rPr>
        <w:t>Option</w:t>
      </w:r>
      <w:r w:rsidR="006B5115">
        <w:rPr>
          <w:rFonts w:ascii="Times New Roman" w:eastAsia="DengXian" w:hAnsi="Times New Roman" w:cs="Times New Roman"/>
          <w:color w:val="000000" w:themeColor="text1"/>
          <w:sz w:val="20"/>
          <w:szCs w:val="20"/>
        </w:rPr>
        <w:t>3</w:t>
      </w:r>
      <w:r w:rsidRPr="001C5C7C">
        <w:rPr>
          <w:rFonts w:ascii="Times New Roman" w:eastAsia="DengXian" w:hAnsi="Times New Roman" w:cs="Times New Roman"/>
          <w:color w:val="000000" w:themeColor="text1"/>
          <w:sz w:val="20"/>
          <w:szCs w:val="20"/>
        </w:rPr>
        <w:t>: Consider further whether to set a power level in the requirement, or set a requirement on power accuracy with a declared power (subject to a maximum limit)</w:t>
      </w:r>
    </w:p>
    <w:p w14:paraId="02E1BDAE" w14:textId="2B26B231" w:rsidR="001C5C7C" w:rsidRDefault="006B5115" w:rsidP="008273B3">
      <w:pPr>
        <w:rPr>
          <w:lang w:val="en-US" w:eastAsia="zh-CN"/>
        </w:rPr>
      </w:pPr>
      <w:r>
        <w:rPr>
          <w:lang w:val="en-US" w:eastAsia="zh-CN"/>
        </w:rPr>
        <w:t>Although there are different options to define the UE output power, it seems common understanding that the ATG UE power level will be a difference one from the existing power class. The question then is whether we need to define it and we need to fix it in the standard now.</w:t>
      </w:r>
    </w:p>
    <w:p w14:paraId="068ECE4E" w14:textId="2317CE47" w:rsidR="006B5115" w:rsidRDefault="006B5115" w:rsidP="008273B3">
      <w:pPr>
        <w:rPr>
          <w:lang w:val="en-US" w:eastAsia="zh-CN"/>
        </w:rPr>
      </w:pPr>
      <w:r>
        <w:rPr>
          <w:lang w:val="en-US" w:eastAsia="zh-CN"/>
        </w:rPr>
        <w:t xml:space="preserve">Regarding option 2, we don’t think it is workable approach for ATG UE both from network scheduling and from interference point of view. management. IAB is fixed in location while ATG UE is still a moving device. The required </w:t>
      </w:r>
      <w:r>
        <w:rPr>
          <w:lang w:val="en-US" w:eastAsia="zh-CN"/>
        </w:rPr>
        <w:lastRenderedPageBreak/>
        <w:t xml:space="preserve">power might be quite different depending on the type of aircraft it is mounted. The network need to know the UE Tx power for UL scheduling. We think either option 1 or option 3 could be considered. </w:t>
      </w:r>
    </w:p>
    <w:p w14:paraId="6351410C" w14:textId="4B30F790" w:rsidR="006B5115" w:rsidRDefault="006B5115" w:rsidP="008273B3">
      <w:pPr>
        <w:rPr>
          <w:lang w:val="en-US" w:eastAsia="zh-CN"/>
        </w:rPr>
      </w:pPr>
      <w:r>
        <w:rPr>
          <w:lang w:val="en-US" w:eastAsia="zh-CN"/>
        </w:rPr>
        <w:t xml:space="preserve">If we can </w:t>
      </w:r>
      <w:r w:rsidR="00D30C20">
        <w:rPr>
          <w:lang w:val="en-US" w:eastAsia="zh-CN"/>
        </w:rPr>
        <w:t xml:space="preserve">conclude </w:t>
      </w:r>
      <w:r>
        <w:rPr>
          <w:lang w:val="en-US" w:eastAsia="zh-CN"/>
        </w:rPr>
        <w:t>one or more value on the maximum output power depending different aircraft or different altitude, Option 1 is preferred. It can be a set of maximum output power indicated to the network.</w:t>
      </w:r>
      <w:r w:rsidR="00D30C20">
        <w:rPr>
          <w:lang w:val="en-US" w:eastAsia="zh-CN"/>
        </w:rPr>
        <w:t xml:space="preserve"> </w:t>
      </w:r>
    </w:p>
    <w:p w14:paraId="2B491401" w14:textId="28A16C1B" w:rsidR="00D30C20" w:rsidRDefault="00D30C20" w:rsidP="008273B3">
      <w:pPr>
        <w:rPr>
          <w:lang w:val="en-US" w:eastAsia="zh-CN"/>
        </w:rPr>
      </w:pPr>
      <w:r>
        <w:rPr>
          <w:lang w:val="en-US" w:eastAsia="zh-CN"/>
        </w:rPr>
        <w:t xml:space="preserve">If we cannot conclude the maximum output power now, option 3 is preferred. It can be defined according to the custom demand. But the UE maximum power still needs to be reported to the network by signaling since it is a UE device rather than a network node. </w:t>
      </w:r>
      <w:r w:rsidR="00973370">
        <w:rPr>
          <w:lang w:val="en-US" w:eastAsia="zh-CN"/>
        </w:rPr>
        <w:t>The benefit of this approach is the MPR/A-MPR requirement is not needed anymore.</w:t>
      </w:r>
    </w:p>
    <w:p w14:paraId="6BB5E624" w14:textId="5F64E1BB" w:rsidR="00D30C20" w:rsidRPr="00D30C20" w:rsidRDefault="00D30C20" w:rsidP="008273B3">
      <w:pPr>
        <w:rPr>
          <w:b/>
          <w:bCs/>
          <w:lang w:val="en-US" w:eastAsia="zh-CN"/>
        </w:rPr>
      </w:pPr>
      <w:r w:rsidRPr="00D30C20">
        <w:rPr>
          <w:b/>
          <w:bCs/>
          <w:lang w:val="en-US" w:eastAsia="zh-CN"/>
        </w:rPr>
        <w:t>Proposal 2: Either Option 1 or Option 3 is OK for ATG UE power definition.</w:t>
      </w:r>
    </w:p>
    <w:p w14:paraId="22CBBC51" w14:textId="40B8F2A9" w:rsidR="00D43AB4" w:rsidRPr="00D30C20" w:rsidRDefault="00D43AB4" w:rsidP="00D43AB4">
      <w:pPr>
        <w:pStyle w:val="Heading2"/>
        <w:spacing w:after="240"/>
        <w:rPr>
          <w:lang w:val="en-US" w:eastAsia="zh-CN"/>
        </w:rPr>
      </w:pPr>
      <w:r>
        <w:rPr>
          <w:lang w:val="en-US" w:eastAsia="zh-CN"/>
        </w:rPr>
        <w:t>UE requirement type</w:t>
      </w:r>
    </w:p>
    <w:p w14:paraId="7286548F" w14:textId="0939F586" w:rsidR="00D30C20" w:rsidRPr="00D30C20" w:rsidRDefault="00D30C20" w:rsidP="00D30C20">
      <w:pPr>
        <w:rPr>
          <w:lang w:val="en-US" w:eastAsia="zh-CN"/>
        </w:rPr>
      </w:pPr>
      <w:r w:rsidRPr="00D30C20">
        <w:rPr>
          <w:lang w:val="en-US" w:eastAsia="zh-CN"/>
        </w:rPr>
        <w:t>Companies are encouraged to input on the following options in this meeting:</w:t>
      </w:r>
    </w:p>
    <w:p w14:paraId="2666E4E4" w14:textId="77777777" w:rsidR="00D30C20" w:rsidRPr="00D30C20" w:rsidRDefault="00D30C20" w:rsidP="00D30C20">
      <w:pPr>
        <w:pStyle w:val="ListParagraph"/>
        <w:numPr>
          <w:ilvl w:val="1"/>
          <w:numId w:val="26"/>
        </w:numPr>
        <w:spacing w:after="120"/>
        <w:ind w:left="1440" w:firstLineChars="0"/>
        <w:rPr>
          <w:rFonts w:ascii="Times New Roman" w:eastAsia="DengXian" w:hAnsi="Times New Roman" w:cs="Times New Roman"/>
          <w:color w:val="000000" w:themeColor="text1"/>
          <w:sz w:val="20"/>
          <w:szCs w:val="20"/>
        </w:rPr>
      </w:pPr>
      <w:r w:rsidRPr="00D30C20">
        <w:rPr>
          <w:rFonts w:ascii="Times New Roman" w:eastAsia="DengXian" w:hAnsi="Times New Roman" w:cs="Times New Roman"/>
          <w:color w:val="000000" w:themeColor="text1"/>
          <w:sz w:val="20"/>
          <w:szCs w:val="20"/>
        </w:rPr>
        <w:t>O</w:t>
      </w:r>
      <w:r w:rsidRPr="00D30C20">
        <w:rPr>
          <w:rFonts w:ascii="Times New Roman" w:eastAsia="DengXian" w:hAnsi="Times New Roman" w:cs="Times New Roman" w:hint="eastAsia"/>
          <w:color w:val="000000" w:themeColor="text1"/>
          <w:sz w:val="20"/>
          <w:szCs w:val="20"/>
        </w:rPr>
        <w:t>ption1:</w:t>
      </w:r>
      <w:r w:rsidRPr="00D30C20">
        <w:rPr>
          <w:rFonts w:ascii="Times New Roman" w:eastAsia="DengXian" w:hAnsi="Times New Roman" w:cs="Times New Roman"/>
          <w:color w:val="000000" w:themeColor="text1"/>
          <w:sz w:val="20"/>
          <w:szCs w:val="20"/>
        </w:rPr>
        <w:t xml:space="preserve"> discuss whether 1-O and 1-H are appropriate for an AAS like UE equipment.</w:t>
      </w:r>
    </w:p>
    <w:p w14:paraId="5467CAE1" w14:textId="77777777" w:rsidR="00D30C20" w:rsidRPr="00D30C20" w:rsidRDefault="00D30C20" w:rsidP="00D30C20">
      <w:pPr>
        <w:pStyle w:val="ListParagraph"/>
        <w:numPr>
          <w:ilvl w:val="1"/>
          <w:numId w:val="26"/>
        </w:numPr>
        <w:spacing w:after="120"/>
        <w:ind w:left="1440" w:firstLineChars="0"/>
        <w:rPr>
          <w:rFonts w:ascii="Times New Roman" w:eastAsia="DengXian" w:hAnsi="Times New Roman" w:cs="Times New Roman"/>
          <w:color w:val="000000" w:themeColor="text1"/>
          <w:sz w:val="20"/>
          <w:szCs w:val="20"/>
        </w:rPr>
      </w:pPr>
      <w:r w:rsidRPr="00D30C20">
        <w:rPr>
          <w:rFonts w:ascii="Times New Roman" w:eastAsia="DengXian" w:hAnsi="Times New Roman" w:cs="Times New Roman"/>
          <w:color w:val="000000" w:themeColor="text1"/>
          <w:sz w:val="20"/>
          <w:szCs w:val="20"/>
        </w:rPr>
        <w:t>Option2: still use UE requirement structure and investigate what is specific aspects for ATG UE.</w:t>
      </w:r>
    </w:p>
    <w:p w14:paraId="3B1F08DE" w14:textId="5F415A6D" w:rsidR="00973370" w:rsidRDefault="00973370" w:rsidP="00D43AB4">
      <w:pPr>
        <w:rPr>
          <w:lang w:val="en-US" w:eastAsia="zh-CN"/>
        </w:rPr>
      </w:pPr>
      <w:r w:rsidRPr="00973370">
        <w:rPr>
          <w:lang w:val="en-US" w:eastAsia="zh-CN"/>
        </w:rPr>
        <w:t>For ATG UE equipped with antenna array we think</w:t>
      </w:r>
      <w:r>
        <w:rPr>
          <w:lang w:val="en-US" w:eastAsia="zh-CN"/>
        </w:rPr>
        <w:t xml:space="preserve"> the beamforming gain should be considered. it can be AAS like requirement, but still needs to be limited to the UE requirement structure. The requirement structure of FR2 UE can be taken as the starting point and further check the antenna connect availability. If antenna connector is available, then the requirement definition can borrow hybrid AAS BS.</w:t>
      </w:r>
    </w:p>
    <w:p w14:paraId="18C941C2" w14:textId="4220C435" w:rsidR="00973370" w:rsidRDefault="00973370" w:rsidP="00D43AB4">
      <w:pPr>
        <w:rPr>
          <w:lang w:val="en-US" w:eastAsia="zh-CN"/>
        </w:rPr>
      </w:pPr>
      <w:r>
        <w:rPr>
          <w:lang w:val="en-US" w:eastAsia="zh-CN"/>
        </w:rPr>
        <w:t xml:space="preserve">For ATG UE equipped with omni-directional antenna, </w:t>
      </w:r>
      <w:r w:rsidR="008B5A1D">
        <w:rPr>
          <w:lang w:val="en-US" w:eastAsia="zh-CN"/>
        </w:rPr>
        <w:t>the current FR1 UE requirement should be taken as the baseline.</w:t>
      </w:r>
    </w:p>
    <w:p w14:paraId="5F75546C" w14:textId="62ECFDE5" w:rsidR="008B5A1D" w:rsidRPr="008B5A1D" w:rsidRDefault="008B5A1D" w:rsidP="00D43AB4">
      <w:pPr>
        <w:rPr>
          <w:b/>
          <w:bCs/>
          <w:lang w:val="en-US" w:eastAsia="zh-CN"/>
        </w:rPr>
      </w:pPr>
      <w:r w:rsidRPr="008B5A1D">
        <w:rPr>
          <w:b/>
          <w:bCs/>
          <w:lang w:val="en-US" w:eastAsia="zh-CN"/>
        </w:rPr>
        <w:t>Proposal 3: Depending on the ATG UE antenna type, either of the following way should be considered for requirement structure,</w:t>
      </w:r>
    </w:p>
    <w:p w14:paraId="38D52C3C" w14:textId="7C4B3C13" w:rsidR="008B5A1D" w:rsidRPr="008B5A1D" w:rsidRDefault="008B5A1D" w:rsidP="008B5A1D">
      <w:pPr>
        <w:pStyle w:val="ListParagraph"/>
        <w:numPr>
          <w:ilvl w:val="1"/>
          <w:numId w:val="26"/>
        </w:numPr>
        <w:spacing w:after="120"/>
        <w:ind w:left="1440" w:firstLineChars="0"/>
        <w:rPr>
          <w:rFonts w:ascii="Times New Roman" w:eastAsia="DengXian" w:hAnsi="Times New Roman" w:cs="Times New Roman"/>
          <w:b/>
          <w:bCs/>
          <w:color w:val="000000" w:themeColor="text1"/>
          <w:sz w:val="20"/>
          <w:szCs w:val="20"/>
        </w:rPr>
      </w:pPr>
      <w:r w:rsidRPr="008B5A1D">
        <w:rPr>
          <w:rFonts w:ascii="Times New Roman" w:eastAsia="DengXian" w:hAnsi="Times New Roman" w:cs="Times New Roman"/>
          <w:b/>
          <w:bCs/>
          <w:color w:val="000000" w:themeColor="text1"/>
          <w:sz w:val="20"/>
          <w:szCs w:val="20"/>
        </w:rPr>
        <w:t>3a: taking FR2 UE requirement structure but define hybrid BS like requirements where most of the requirement are still tested at antenna connector.</w:t>
      </w:r>
    </w:p>
    <w:p w14:paraId="4A57558A" w14:textId="23F60DA0" w:rsidR="008B5A1D" w:rsidRPr="008B5A1D" w:rsidRDefault="008B5A1D" w:rsidP="008B5A1D">
      <w:pPr>
        <w:pStyle w:val="ListParagraph"/>
        <w:numPr>
          <w:ilvl w:val="1"/>
          <w:numId w:val="26"/>
        </w:numPr>
        <w:spacing w:after="120"/>
        <w:ind w:left="1440" w:firstLineChars="0"/>
        <w:rPr>
          <w:rFonts w:ascii="Times New Roman" w:eastAsia="DengXian" w:hAnsi="Times New Roman" w:cs="Times New Roman"/>
          <w:b/>
          <w:bCs/>
          <w:color w:val="000000" w:themeColor="text1"/>
          <w:sz w:val="20"/>
          <w:szCs w:val="20"/>
        </w:rPr>
      </w:pPr>
      <w:r w:rsidRPr="008B5A1D">
        <w:rPr>
          <w:rFonts w:ascii="Times New Roman" w:eastAsia="DengXian" w:hAnsi="Times New Roman" w:cs="Times New Roman"/>
          <w:b/>
          <w:bCs/>
          <w:color w:val="000000" w:themeColor="text1"/>
          <w:sz w:val="20"/>
          <w:szCs w:val="20"/>
        </w:rPr>
        <w:t>3b: Take FR1 UE requirement structure as the baseline.</w:t>
      </w:r>
    </w:p>
    <w:p w14:paraId="54DD5D48" w14:textId="62CB8854" w:rsidR="00D43AB4" w:rsidRDefault="00D43AB4" w:rsidP="00D43AB4">
      <w:pPr>
        <w:pStyle w:val="Heading2"/>
        <w:spacing w:after="240"/>
        <w:rPr>
          <w:lang w:val="en-US" w:eastAsia="zh-CN"/>
        </w:rPr>
      </w:pPr>
      <w:r>
        <w:rPr>
          <w:lang w:val="en-US" w:eastAsia="zh-CN"/>
        </w:rPr>
        <w:t xml:space="preserve">Power </w:t>
      </w:r>
      <w:r w:rsidR="005F1448">
        <w:rPr>
          <w:lang w:val="en-US" w:eastAsia="zh-CN"/>
        </w:rPr>
        <w:t>dynamics</w:t>
      </w:r>
    </w:p>
    <w:p w14:paraId="44E80499" w14:textId="50F3763B" w:rsidR="008B5A1D" w:rsidRPr="008B5A1D" w:rsidRDefault="008B5A1D" w:rsidP="008B5A1D">
      <w:pPr>
        <w:rPr>
          <w:lang w:val="en-US" w:eastAsia="zh-CN"/>
        </w:rPr>
      </w:pPr>
      <w:r w:rsidRPr="008B5A1D">
        <w:rPr>
          <w:lang w:val="en-US" w:eastAsia="zh-CN"/>
        </w:rPr>
        <w:t xml:space="preserve">Companies are encouraged to input on the following options in </w:t>
      </w:r>
      <w:r>
        <w:rPr>
          <w:lang w:val="en-US" w:eastAsia="zh-CN"/>
        </w:rPr>
        <w:t>this</w:t>
      </w:r>
      <w:r w:rsidRPr="008B5A1D">
        <w:rPr>
          <w:lang w:val="en-US" w:eastAsia="zh-CN"/>
        </w:rPr>
        <w:t xml:space="preserve"> meeting:</w:t>
      </w:r>
    </w:p>
    <w:p w14:paraId="140532E2" w14:textId="77777777" w:rsidR="008B5A1D" w:rsidRPr="008B5A1D" w:rsidRDefault="008B5A1D" w:rsidP="008B5A1D">
      <w:pPr>
        <w:pStyle w:val="ListParagraph"/>
        <w:numPr>
          <w:ilvl w:val="1"/>
          <w:numId w:val="26"/>
        </w:numPr>
        <w:spacing w:after="120"/>
        <w:ind w:left="1440" w:firstLineChars="0"/>
        <w:rPr>
          <w:rFonts w:ascii="Times New Roman" w:eastAsia="DengXian" w:hAnsi="Times New Roman" w:cs="Times New Roman"/>
          <w:color w:val="000000" w:themeColor="text1"/>
          <w:sz w:val="20"/>
          <w:szCs w:val="20"/>
        </w:rPr>
      </w:pPr>
      <w:r w:rsidRPr="008B5A1D">
        <w:rPr>
          <w:rFonts w:ascii="Times New Roman" w:eastAsia="DengXian" w:hAnsi="Times New Roman" w:cs="Times New Roman"/>
          <w:color w:val="000000" w:themeColor="text1"/>
          <w:sz w:val="20"/>
          <w:szCs w:val="20"/>
        </w:rPr>
        <w:t>O</w:t>
      </w:r>
      <w:r w:rsidRPr="008B5A1D">
        <w:rPr>
          <w:rFonts w:ascii="Times New Roman" w:eastAsia="DengXian" w:hAnsi="Times New Roman" w:cs="Times New Roman" w:hint="eastAsia"/>
          <w:color w:val="000000" w:themeColor="text1"/>
          <w:sz w:val="20"/>
          <w:szCs w:val="20"/>
        </w:rPr>
        <w:t>ption1:</w:t>
      </w:r>
      <w:r w:rsidRPr="008B5A1D">
        <w:rPr>
          <w:rFonts w:ascii="Times New Roman" w:eastAsia="DengXian" w:hAnsi="Times New Roman" w:cs="Times New Roman"/>
          <w:color w:val="000000" w:themeColor="text1"/>
          <w:sz w:val="20"/>
          <w:szCs w:val="20"/>
        </w:rPr>
        <w:t xml:space="preserve"> RAN4 to examine whether power control requirement is needed, or whether the dynamic range of power control can be simplified</w:t>
      </w:r>
    </w:p>
    <w:p w14:paraId="267DBEA7" w14:textId="77777777" w:rsidR="008B5A1D" w:rsidRPr="008B5A1D" w:rsidRDefault="008B5A1D" w:rsidP="008B5A1D">
      <w:pPr>
        <w:pStyle w:val="ListParagraph"/>
        <w:numPr>
          <w:ilvl w:val="1"/>
          <w:numId w:val="26"/>
        </w:numPr>
        <w:spacing w:after="120"/>
        <w:ind w:left="1440" w:firstLineChars="0"/>
        <w:rPr>
          <w:rFonts w:ascii="Times New Roman" w:eastAsia="DengXian" w:hAnsi="Times New Roman" w:cs="Times New Roman"/>
          <w:color w:val="000000" w:themeColor="text1"/>
          <w:sz w:val="20"/>
          <w:szCs w:val="20"/>
        </w:rPr>
      </w:pPr>
      <w:r w:rsidRPr="008B5A1D">
        <w:rPr>
          <w:rFonts w:ascii="Times New Roman" w:eastAsia="DengXian" w:hAnsi="Times New Roman" w:cs="Times New Roman"/>
          <w:color w:val="000000" w:themeColor="text1"/>
          <w:sz w:val="20"/>
          <w:szCs w:val="20"/>
        </w:rPr>
        <w:t>Option 2: Reduce the power control dynamic range according to the ATG scenario</w:t>
      </w:r>
    </w:p>
    <w:p w14:paraId="0D59B100" w14:textId="272597CD" w:rsidR="008B5A1D" w:rsidRDefault="005F1448" w:rsidP="00D43AB4">
      <w:pPr>
        <w:rPr>
          <w:lang w:val="en-US" w:eastAsia="zh-CN"/>
        </w:rPr>
      </w:pPr>
      <w:r w:rsidRPr="005F1448">
        <w:rPr>
          <w:lang w:val="en-US" w:eastAsia="zh-CN"/>
        </w:rPr>
        <w:t>The minimum controlled output power of the UE is defined as the power in the channel bandwidth for all transmit bandwidth configurations (resource blocks), when the power is set to a minimum value.</w:t>
      </w:r>
      <w:r>
        <w:rPr>
          <w:lang w:val="en-US" w:eastAsia="zh-CN"/>
        </w:rPr>
        <w:t xml:space="preserve"> It is used to reduce </w:t>
      </w:r>
      <w:r w:rsidR="0021104B">
        <w:rPr>
          <w:lang w:val="en-US" w:eastAsia="zh-CN"/>
        </w:rPr>
        <w:t>interference to other ATU UE signal reception at gNB.</w:t>
      </w:r>
    </w:p>
    <w:p w14:paraId="4B7E3F5D" w14:textId="425BFF91" w:rsidR="0021104B" w:rsidRDefault="0021104B" w:rsidP="005F1448">
      <w:pPr>
        <w:rPr>
          <w:lang w:val="en-US" w:eastAsia="zh-CN"/>
        </w:rPr>
      </w:pPr>
      <w:r>
        <w:rPr>
          <w:lang w:val="en-US" w:eastAsia="zh-CN"/>
        </w:rPr>
        <w:t xml:space="preserve">As for ATG UE, we propose to consider a rough estimation as following. The minimum ouput power may be required when the aircraft flies over the ATG BS and only work on REFSENS level of ATG BS. </w:t>
      </w:r>
    </w:p>
    <w:p w14:paraId="5E6838B6" w14:textId="6967A344" w:rsidR="0021104B" w:rsidRPr="0021104B" w:rsidRDefault="0021104B" w:rsidP="0021104B">
      <w:pPr>
        <w:jc w:val="center"/>
        <w:rPr>
          <w:lang w:val="en-US" w:eastAsia="zh-CN"/>
        </w:rPr>
      </w:pPr>
      <w:r>
        <w:rPr>
          <w:lang w:val="en-US" w:eastAsia="zh-CN"/>
        </w:rPr>
        <w:t>P</w:t>
      </w:r>
      <w:r w:rsidRPr="0021104B">
        <w:rPr>
          <w:vertAlign w:val="subscript"/>
          <w:lang w:val="en-US" w:eastAsia="zh-CN"/>
        </w:rPr>
        <w:t>min</w:t>
      </w:r>
      <w:r>
        <w:rPr>
          <w:lang w:val="en-US" w:eastAsia="zh-CN"/>
        </w:rPr>
        <w:t xml:space="preserve"> =</w:t>
      </w:r>
      <w:r w:rsidRPr="0021104B">
        <w:rPr>
          <w:lang w:val="en-US" w:eastAsia="zh-CN"/>
        </w:rPr>
        <w:t>P</w:t>
      </w:r>
      <w:r w:rsidRPr="0021104B">
        <w:rPr>
          <w:vertAlign w:val="subscript"/>
          <w:lang w:val="en-US" w:eastAsia="zh-CN"/>
        </w:rPr>
        <w:t>REFSENS,BS</w:t>
      </w:r>
      <w:r>
        <w:rPr>
          <w:lang w:val="en-US" w:eastAsia="zh-CN"/>
        </w:rPr>
        <w:t xml:space="preserve"> + CL</w:t>
      </w:r>
    </w:p>
    <w:p w14:paraId="78265045" w14:textId="719F53FB" w:rsidR="001F42F4" w:rsidRDefault="001F42F4" w:rsidP="001F42F4">
      <w:pPr>
        <w:rPr>
          <w:lang w:val="en-US" w:eastAsia="zh-CN"/>
        </w:rPr>
      </w:pPr>
      <w:r>
        <w:rPr>
          <w:lang w:val="en-US" w:eastAsia="zh-CN"/>
        </w:rPr>
        <w:t>Assuming the UE height is 15km, the carrier frequency is 2000MHz and 25~30dB gain, the CL can be estimated according to the free space path loss model as below. The estimated minimum output power could be in the order of -25~-30dBm</w:t>
      </w:r>
    </w:p>
    <w:p w14:paraId="679ABBD7" w14:textId="37E1DBC4" w:rsidR="0021104B" w:rsidRDefault="001F42F4" w:rsidP="001F42F4">
      <w:pPr>
        <w:jc w:val="center"/>
        <w:rPr>
          <w:lang w:val="en-US" w:eastAsia="zh-CN"/>
        </w:rPr>
      </w:pPr>
      <w:r>
        <w:rPr>
          <w:lang w:val="en-US" w:eastAsia="zh-CN"/>
        </w:rPr>
        <w:t>PL = 32.5+20*log10(d)+20*log10(f)</w:t>
      </w:r>
    </w:p>
    <w:p w14:paraId="64B62C59" w14:textId="6C440781" w:rsidR="001F42F4" w:rsidRDefault="001F42F4" w:rsidP="001F42F4">
      <w:pPr>
        <w:rPr>
          <w:b/>
          <w:bCs/>
          <w:lang w:val="en-US" w:eastAsia="zh-CN"/>
        </w:rPr>
      </w:pPr>
      <w:r w:rsidRPr="001F42F4">
        <w:rPr>
          <w:b/>
          <w:bCs/>
          <w:lang w:val="en-US" w:eastAsia="zh-CN"/>
        </w:rPr>
        <w:t xml:space="preserve">Proposal 4: The minimum output power can be defined in the range of -25~-30dBm </w:t>
      </w:r>
    </w:p>
    <w:p w14:paraId="08E0CC10" w14:textId="5DBA3FDA" w:rsidR="001F42F4" w:rsidRPr="001F42F4" w:rsidRDefault="001F42F4" w:rsidP="001F42F4">
      <w:pPr>
        <w:rPr>
          <w:lang w:val="en-US" w:eastAsia="zh-CN"/>
        </w:rPr>
      </w:pPr>
      <w:r w:rsidRPr="001F42F4">
        <w:rPr>
          <w:lang w:val="en-US" w:eastAsia="zh-CN"/>
        </w:rPr>
        <w:t xml:space="preserve">Regarding UE off power, we think it can also be </w:t>
      </w:r>
      <w:r>
        <w:rPr>
          <w:lang w:val="en-US" w:eastAsia="zh-CN"/>
        </w:rPr>
        <w:t>scaled</w:t>
      </w:r>
      <w:r w:rsidRPr="001F42F4">
        <w:rPr>
          <w:lang w:val="en-US" w:eastAsia="zh-CN"/>
        </w:rPr>
        <w:t xml:space="preserve"> accordingly by 10~15dB</w:t>
      </w:r>
      <w:r>
        <w:rPr>
          <w:lang w:val="en-US" w:eastAsia="zh-CN"/>
        </w:rPr>
        <w:t xml:space="preserve"> on top of the current -50dBm/MHz.</w:t>
      </w:r>
    </w:p>
    <w:p w14:paraId="1ED63DB9" w14:textId="77777777" w:rsidR="00AC6756" w:rsidRDefault="00AC6756" w:rsidP="00AC6756">
      <w:pPr>
        <w:pStyle w:val="Heading1"/>
        <w:rPr>
          <w:rFonts w:eastAsia="SimSun"/>
          <w:lang w:eastAsia="zh-CN"/>
        </w:rPr>
      </w:pPr>
      <w:r>
        <w:rPr>
          <w:rFonts w:eastAsia="SimSun"/>
          <w:lang w:eastAsia="zh-CN"/>
        </w:rPr>
        <w:lastRenderedPageBreak/>
        <w:t>Summary</w:t>
      </w:r>
    </w:p>
    <w:p w14:paraId="1D32B1EA" w14:textId="01F06C3A" w:rsidR="00F03FB4" w:rsidRPr="00E56F07" w:rsidRDefault="00E56F07" w:rsidP="006F2A9B">
      <w:pPr>
        <w:spacing w:before="120"/>
        <w:rPr>
          <w:lang w:val="en-US" w:eastAsia="zh-CN"/>
        </w:rPr>
      </w:pPr>
      <w:r w:rsidRPr="00E56F07">
        <w:rPr>
          <w:lang w:val="en-US" w:eastAsia="zh-CN"/>
        </w:rPr>
        <w:t>This contribution presented our view on the UE requirement for ATG UE. the following are concluded.</w:t>
      </w:r>
    </w:p>
    <w:p w14:paraId="505E7BDD" w14:textId="77777777" w:rsidR="00E56F07" w:rsidRPr="001C5C7C" w:rsidRDefault="00E56F07" w:rsidP="00E56F07">
      <w:pPr>
        <w:rPr>
          <w:b/>
          <w:bCs/>
          <w:lang w:val="en-US" w:eastAsia="zh-CN"/>
        </w:rPr>
      </w:pPr>
      <w:r w:rsidRPr="001C5C7C">
        <w:rPr>
          <w:b/>
          <w:bCs/>
          <w:lang w:val="en-US" w:eastAsia="zh-CN"/>
        </w:rPr>
        <w:t>Proposal 1: UE frequency pre-compensation for initial access is needed RAN2 need to be involved in the WI.</w:t>
      </w:r>
    </w:p>
    <w:p w14:paraId="53C2B549" w14:textId="77777777" w:rsidR="00E56F07" w:rsidRPr="00D30C20" w:rsidRDefault="00E56F07" w:rsidP="00E56F07">
      <w:pPr>
        <w:rPr>
          <w:b/>
          <w:bCs/>
          <w:lang w:val="en-US" w:eastAsia="zh-CN"/>
        </w:rPr>
      </w:pPr>
      <w:r w:rsidRPr="00D30C20">
        <w:rPr>
          <w:b/>
          <w:bCs/>
          <w:lang w:val="en-US" w:eastAsia="zh-CN"/>
        </w:rPr>
        <w:t>Proposal 2: Either Option 1 or Option 3 is OK for ATG UE power definition.</w:t>
      </w:r>
    </w:p>
    <w:p w14:paraId="6FB18FDA" w14:textId="77777777" w:rsidR="00E56F07" w:rsidRPr="008B5A1D" w:rsidRDefault="00E56F07" w:rsidP="00E56F07">
      <w:pPr>
        <w:rPr>
          <w:b/>
          <w:bCs/>
          <w:lang w:val="en-US" w:eastAsia="zh-CN"/>
        </w:rPr>
      </w:pPr>
      <w:r w:rsidRPr="008B5A1D">
        <w:rPr>
          <w:b/>
          <w:bCs/>
          <w:lang w:val="en-US" w:eastAsia="zh-CN"/>
        </w:rPr>
        <w:t>Proposal 3: Depending on the ATG UE antenna type, either of the following way should be considered for requirement structure,</w:t>
      </w:r>
    </w:p>
    <w:p w14:paraId="09E89256" w14:textId="77777777" w:rsidR="00E56F07" w:rsidRPr="008B5A1D" w:rsidRDefault="00E56F07" w:rsidP="00E56F07">
      <w:pPr>
        <w:pStyle w:val="ListParagraph"/>
        <w:numPr>
          <w:ilvl w:val="1"/>
          <w:numId w:val="26"/>
        </w:numPr>
        <w:spacing w:after="120"/>
        <w:ind w:left="1440" w:firstLineChars="0"/>
        <w:rPr>
          <w:rFonts w:ascii="Times New Roman" w:eastAsia="DengXian" w:hAnsi="Times New Roman" w:cs="Times New Roman"/>
          <w:b/>
          <w:bCs/>
          <w:color w:val="000000" w:themeColor="text1"/>
          <w:sz w:val="20"/>
          <w:szCs w:val="20"/>
        </w:rPr>
      </w:pPr>
      <w:r w:rsidRPr="008B5A1D">
        <w:rPr>
          <w:rFonts w:ascii="Times New Roman" w:eastAsia="DengXian" w:hAnsi="Times New Roman" w:cs="Times New Roman"/>
          <w:b/>
          <w:bCs/>
          <w:color w:val="000000" w:themeColor="text1"/>
          <w:sz w:val="20"/>
          <w:szCs w:val="20"/>
        </w:rPr>
        <w:t>3a: taking FR2 UE requirement structure but define hybrid BS like requirements where most of the requirement are still tested at antenna connector.</w:t>
      </w:r>
    </w:p>
    <w:p w14:paraId="3A42B5B3" w14:textId="77777777" w:rsidR="00E56F07" w:rsidRPr="008B5A1D" w:rsidRDefault="00E56F07" w:rsidP="00E56F07">
      <w:pPr>
        <w:pStyle w:val="ListParagraph"/>
        <w:numPr>
          <w:ilvl w:val="1"/>
          <w:numId w:val="26"/>
        </w:numPr>
        <w:spacing w:after="120"/>
        <w:ind w:left="1440" w:firstLineChars="0"/>
        <w:rPr>
          <w:rFonts w:ascii="Times New Roman" w:eastAsia="DengXian" w:hAnsi="Times New Roman" w:cs="Times New Roman"/>
          <w:b/>
          <w:bCs/>
          <w:color w:val="000000" w:themeColor="text1"/>
          <w:sz w:val="20"/>
          <w:szCs w:val="20"/>
        </w:rPr>
      </w:pPr>
      <w:r w:rsidRPr="008B5A1D">
        <w:rPr>
          <w:rFonts w:ascii="Times New Roman" w:eastAsia="DengXian" w:hAnsi="Times New Roman" w:cs="Times New Roman"/>
          <w:b/>
          <w:bCs/>
          <w:color w:val="000000" w:themeColor="text1"/>
          <w:sz w:val="20"/>
          <w:szCs w:val="20"/>
        </w:rPr>
        <w:t>3b: Take FR1 UE requirement structure as the baseline.</w:t>
      </w:r>
    </w:p>
    <w:p w14:paraId="7F74ADE1" w14:textId="3A29D7F8" w:rsidR="00E56F07" w:rsidRPr="006F2A9B" w:rsidRDefault="00E56F07" w:rsidP="00E56F07">
      <w:pPr>
        <w:rPr>
          <w:b/>
          <w:bCs/>
          <w:lang w:val="en-US" w:eastAsia="zh-CN"/>
        </w:rPr>
      </w:pPr>
      <w:r w:rsidRPr="001F42F4">
        <w:rPr>
          <w:b/>
          <w:bCs/>
          <w:lang w:val="en-US" w:eastAsia="zh-CN"/>
        </w:rPr>
        <w:t xml:space="preserve">Proposal 4: The minimum output power can be defined in the range of -25~-30dBm </w:t>
      </w:r>
    </w:p>
    <w:p w14:paraId="560AD0E1" w14:textId="7F5380E2" w:rsidR="00B02AE0" w:rsidRDefault="00B02AE0" w:rsidP="00572A4C">
      <w:pPr>
        <w:pStyle w:val="Heading1"/>
        <w:numPr>
          <w:ilvl w:val="0"/>
          <w:numId w:val="0"/>
        </w:numPr>
      </w:pPr>
      <w:r>
        <w:t>References</w:t>
      </w:r>
    </w:p>
    <w:p w14:paraId="25D8EDFA" w14:textId="1DD5F51E" w:rsidR="00062578" w:rsidRDefault="00705345" w:rsidP="00705345">
      <w:pPr>
        <w:rPr>
          <w:lang w:eastAsia="zh-CN"/>
        </w:rPr>
      </w:pPr>
      <w:r>
        <w:rPr>
          <w:lang w:eastAsia="zh-CN"/>
        </w:rPr>
        <w:t xml:space="preserve">[1] </w:t>
      </w:r>
      <w:r w:rsidR="00062578" w:rsidRPr="00062578">
        <w:rPr>
          <w:lang w:eastAsia="zh-CN"/>
        </w:rPr>
        <w:t>R4-2214247</w:t>
      </w:r>
      <w:r w:rsidR="00062578" w:rsidRPr="00062578">
        <w:rPr>
          <w:lang w:eastAsia="zh-CN"/>
        </w:rPr>
        <w:t>, Email discussion summary</w:t>
      </w:r>
      <w:r w:rsidR="00062578">
        <w:rPr>
          <w:lang w:eastAsia="zh-CN"/>
        </w:rPr>
        <w:t>, CMCC</w:t>
      </w:r>
    </w:p>
    <w:p w14:paraId="26DB19D9" w14:textId="124FCFCB" w:rsidR="00931BF5" w:rsidRDefault="00062578" w:rsidP="00705345">
      <w:pPr>
        <w:rPr>
          <w:lang w:eastAsia="zh-CN"/>
        </w:rPr>
      </w:pPr>
      <w:r>
        <w:rPr>
          <w:lang w:eastAsia="zh-CN"/>
        </w:rPr>
        <w:t xml:space="preserve">[2] </w:t>
      </w:r>
      <w:r w:rsidR="00705345">
        <w:rPr>
          <w:lang w:eastAsia="zh-CN"/>
        </w:rPr>
        <w:t>RP-22</w:t>
      </w:r>
      <w:r w:rsidR="00931BF5">
        <w:rPr>
          <w:lang w:eastAsia="zh-CN"/>
        </w:rPr>
        <w:t>1</w:t>
      </w:r>
      <w:r w:rsidR="00E56F07">
        <w:rPr>
          <w:lang w:eastAsia="zh-CN"/>
        </w:rPr>
        <w:t>5147</w:t>
      </w:r>
      <w:r w:rsidR="00D43AB4">
        <w:rPr>
          <w:lang w:eastAsia="zh-CN"/>
        </w:rPr>
        <w:t>,</w:t>
      </w:r>
      <w:r w:rsidR="00931BF5">
        <w:rPr>
          <w:lang w:eastAsia="zh-CN"/>
        </w:rPr>
        <w:t xml:space="preserve"> </w:t>
      </w:r>
      <w:r w:rsidR="00E56F07" w:rsidRPr="00E56F07">
        <w:rPr>
          <w:lang w:eastAsia="zh-CN"/>
        </w:rPr>
        <w:t>WF on UE requirements for ATG, Apple</w:t>
      </w:r>
    </w:p>
    <w:p w14:paraId="1C7C93EC" w14:textId="47A80CF9" w:rsidR="00931BF5" w:rsidRPr="00E56F07" w:rsidRDefault="00931BF5" w:rsidP="00705345">
      <w:pPr>
        <w:rPr>
          <w:lang w:eastAsia="zh-CN"/>
        </w:rPr>
      </w:pPr>
      <w:r>
        <w:rPr>
          <w:lang w:eastAsia="zh-CN"/>
        </w:rPr>
        <w:t>[2] R4-221</w:t>
      </w:r>
      <w:r w:rsidR="00E56F07">
        <w:rPr>
          <w:lang w:eastAsia="zh-CN"/>
        </w:rPr>
        <w:t>1917</w:t>
      </w:r>
      <w:r>
        <w:rPr>
          <w:lang w:eastAsia="zh-CN"/>
        </w:rPr>
        <w:t>,</w:t>
      </w:r>
      <w:r w:rsidR="00E56F07">
        <w:rPr>
          <w:lang w:eastAsia="zh-CN"/>
        </w:rPr>
        <w:t xml:space="preserve"> </w:t>
      </w:r>
      <w:r w:rsidR="00E56F07" w:rsidRPr="00E56F07">
        <w:rPr>
          <w:lang w:eastAsia="zh-CN"/>
        </w:rPr>
        <w:t>Overview on ATG UE requirements, Apple</w:t>
      </w:r>
      <w:r>
        <w:rPr>
          <w:lang w:eastAsia="zh-CN"/>
        </w:rPr>
        <w:t xml:space="preserve"> </w:t>
      </w:r>
    </w:p>
    <w:p w14:paraId="2D65C5A7" w14:textId="023C9C85" w:rsidR="00630229" w:rsidRPr="00633FB3" w:rsidRDefault="00630229" w:rsidP="00630229">
      <w:pPr>
        <w:rPr>
          <w:rFonts w:eastAsia="SimSun"/>
          <w:lang w:val="en-US" w:eastAsia="zh-CN"/>
        </w:rPr>
      </w:pPr>
    </w:p>
    <w:sectPr w:rsidR="00630229" w:rsidRPr="00633FB3" w:rsidSect="003E1309">
      <w:footerReference w:type="default" r:id="rId7"/>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A97E5" w14:textId="77777777" w:rsidR="009B6234" w:rsidRDefault="009B6234">
      <w:r>
        <w:separator/>
      </w:r>
    </w:p>
  </w:endnote>
  <w:endnote w:type="continuationSeparator" w:id="0">
    <w:p w14:paraId="549091D1" w14:textId="77777777" w:rsidR="009B6234" w:rsidRDefault="009B6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0" w:usb1="08070000" w:usb2="00000010" w:usb3="00000000" w:csb0="00020000" w:csb1="00000000"/>
  </w:font>
  <w:font w:name="Osaka">
    <w:altName w:val="MS Gothic"/>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8DC5D" w14:textId="77777777" w:rsidR="009B6234" w:rsidRDefault="009B6234">
      <w:r>
        <w:separator/>
      </w:r>
    </w:p>
  </w:footnote>
  <w:footnote w:type="continuationSeparator" w:id="0">
    <w:p w14:paraId="3203411A" w14:textId="77777777" w:rsidR="009B6234" w:rsidRDefault="009B62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D4E298E"/>
    <w:multiLevelType w:val="hybridMultilevel"/>
    <w:tmpl w:val="7F0A3FF2"/>
    <w:lvl w:ilvl="0" w:tplc="0D4447E0">
      <w:start w:val="20"/>
      <w:numFmt w:val="bullet"/>
      <w:lvlText w:val="-"/>
      <w:lvlJc w:val="left"/>
      <w:pPr>
        <w:ind w:left="644" w:hanging="360"/>
      </w:pPr>
      <w:rPr>
        <w:rFonts w:ascii="Times New Roman" w:eastAsia="Malgun Gothic"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00007DE"/>
    <w:multiLevelType w:val="hybridMultilevel"/>
    <w:tmpl w:val="55364C18"/>
    <w:lvl w:ilvl="0" w:tplc="04090003">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13D4824"/>
    <w:multiLevelType w:val="hybridMultilevel"/>
    <w:tmpl w:val="0D5622D0"/>
    <w:lvl w:ilvl="0" w:tplc="6846D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5" w15:restartNumberingAfterBreak="0">
    <w:nsid w:val="62755B4B"/>
    <w:multiLevelType w:val="hybridMultilevel"/>
    <w:tmpl w:val="A462AB6C"/>
    <w:lvl w:ilvl="0" w:tplc="8E667BA4">
      <w:start w:val="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4129994">
    <w:abstractNumId w:val="16"/>
  </w:num>
  <w:num w:numId="2" w16cid:durableId="2022120795">
    <w:abstractNumId w:val="3"/>
  </w:num>
  <w:num w:numId="3" w16cid:durableId="1743016714">
    <w:abstractNumId w:val="5"/>
  </w:num>
  <w:num w:numId="4" w16cid:durableId="936059377">
    <w:abstractNumId w:val="10"/>
  </w:num>
  <w:num w:numId="5" w16cid:durableId="238949770">
    <w:abstractNumId w:val="2"/>
  </w:num>
  <w:num w:numId="6" w16cid:durableId="1084885530">
    <w:abstractNumId w:val="14"/>
  </w:num>
  <w:num w:numId="7" w16cid:durableId="1615013665">
    <w:abstractNumId w:val="3"/>
  </w:num>
  <w:num w:numId="8" w16cid:durableId="825124775">
    <w:abstractNumId w:val="3"/>
  </w:num>
  <w:num w:numId="9" w16cid:durableId="781607879">
    <w:abstractNumId w:val="7"/>
  </w:num>
  <w:num w:numId="10" w16cid:durableId="200674332">
    <w:abstractNumId w:val="9"/>
  </w:num>
  <w:num w:numId="11" w16cid:durableId="2053767489">
    <w:abstractNumId w:val="11"/>
  </w:num>
  <w:num w:numId="12" w16cid:durableId="1876768467">
    <w:abstractNumId w:val="3"/>
  </w:num>
  <w:num w:numId="13" w16cid:durableId="1274895905">
    <w:abstractNumId w:val="1"/>
  </w:num>
  <w:num w:numId="14" w16cid:durableId="620963921">
    <w:abstractNumId w:val="4"/>
  </w:num>
  <w:num w:numId="15" w16cid:durableId="1056127646">
    <w:abstractNumId w:val="3"/>
  </w:num>
  <w:num w:numId="16" w16cid:durableId="224801515">
    <w:abstractNumId w:val="3"/>
  </w:num>
  <w:num w:numId="17" w16cid:durableId="1751730325">
    <w:abstractNumId w:val="8"/>
  </w:num>
  <w:num w:numId="18" w16cid:durableId="1613125168">
    <w:abstractNumId w:val="6"/>
  </w:num>
  <w:num w:numId="19" w16cid:durableId="959994500">
    <w:abstractNumId w:val="3"/>
  </w:num>
  <w:num w:numId="20" w16cid:durableId="1971671611">
    <w:abstractNumId w:val="12"/>
  </w:num>
  <w:num w:numId="21" w16cid:durableId="1228153018">
    <w:abstractNumId w:val="0"/>
  </w:num>
  <w:num w:numId="22" w16cid:durableId="354043933">
    <w:abstractNumId w:val="15"/>
  </w:num>
  <w:num w:numId="23" w16cid:durableId="2127577756">
    <w:abstractNumId w:val="3"/>
  </w:num>
  <w:num w:numId="24" w16cid:durableId="369577787">
    <w:abstractNumId w:val="3"/>
  </w:num>
  <w:num w:numId="25" w16cid:durableId="734553259">
    <w:abstractNumId w:val="3"/>
  </w:num>
  <w:num w:numId="26" w16cid:durableId="57362156">
    <w:abstractNumId w:val="13"/>
  </w:num>
  <w:num w:numId="27" w16cid:durableId="240019173">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0A8"/>
    <w:rsid w:val="0002455B"/>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36F7F"/>
    <w:rsid w:val="000402AB"/>
    <w:rsid w:val="000405A4"/>
    <w:rsid w:val="000418A1"/>
    <w:rsid w:val="00041AF5"/>
    <w:rsid w:val="0004406F"/>
    <w:rsid w:val="00044123"/>
    <w:rsid w:val="00044985"/>
    <w:rsid w:val="0004559D"/>
    <w:rsid w:val="00045776"/>
    <w:rsid w:val="00045975"/>
    <w:rsid w:val="00045EEA"/>
    <w:rsid w:val="00045FD7"/>
    <w:rsid w:val="00047059"/>
    <w:rsid w:val="0004729B"/>
    <w:rsid w:val="00047A83"/>
    <w:rsid w:val="000503DF"/>
    <w:rsid w:val="000504D0"/>
    <w:rsid w:val="000505B8"/>
    <w:rsid w:val="00050DA6"/>
    <w:rsid w:val="00050DBE"/>
    <w:rsid w:val="00053109"/>
    <w:rsid w:val="000531C3"/>
    <w:rsid w:val="0005366B"/>
    <w:rsid w:val="000537FA"/>
    <w:rsid w:val="00054D8B"/>
    <w:rsid w:val="00055AD9"/>
    <w:rsid w:val="00055EF5"/>
    <w:rsid w:val="00056CBD"/>
    <w:rsid w:val="000572EF"/>
    <w:rsid w:val="00062143"/>
    <w:rsid w:val="00062578"/>
    <w:rsid w:val="000633D5"/>
    <w:rsid w:val="00063B92"/>
    <w:rsid w:val="0006423A"/>
    <w:rsid w:val="000658D0"/>
    <w:rsid w:val="00065D07"/>
    <w:rsid w:val="00065DCC"/>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C50"/>
    <w:rsid w:val="00073D2A"/>
    <w:rsid w:val="000761DE"/>
    <w:rsid w:val="000765F3"/>
    <w:rsid w:val="00077F33"/>
    <w:rsid w:val="00080C3A"/>
    <w:rsid w:val="00081D13"/>
    <w:rsid w:val="00082230"/>
    <w:rsid w:val="0008285B"/>
    <w:rsid w:val="000834ED"/>
    <w:rsid w:val="00083C36"/>
    <w:rsid w:val="00083ED8"/>
    <w:rsid w:val="00085AC1"/>
    <w:rsid w:val="00085C18"/>
    <w:rsid w:val="000860C0"/>
    <w:rsid w:val="0008727B"/>
    <w:rsid w:val="0008742B"/>
    <w:rsid w:val="0009044A"/>
    <w:rsid w:val="00090557"/>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3C4"/>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568"/>
    <w:rsid w:val="00136B9F"/>
    <w:rsid w:val="00136ECA"/>
    <w:rsid w:val="00137173"/>
    <w:rsid w:val="001401D8"/>
    <w:rsid w:val="00140CB7"/>
    <w:rsid w:val="00140F21"/>
    <w:rsid w:val="001420CF"/>
    <w:rsid w:val="00142938"/>
    <w:rsid w:val="00143488"/>
    <w:rsid w:val="00143759"/>
    <w:rsid w:val="00143C8B"/>
    <w:rsid w:val="00143F56"/>
    <w:rsid w:val="001446B1"/>
    <w:rsid w:val="001448B7"/>
    <w:rsid w:val="00145724"/>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A47"/>
    <w:rsid w:val="00177C30"/>
    <w:rsid w:val="00181AD5"/>
    <w:rsid w:val="001822D6"/>
    <w:rsid w:val="001824D1"/>
    <w:rsid w:val="001825E9"/>
    <w:rsid w:val="00182AC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7843"/>
    <w:rsid w:val="001A070B"/>
    <w:rsid w:val="001A08FF"/>
    <w:rsid w:val="001A094C"/>
    <w:rsid w:val="001A183C"/>
    <w:rsid w:val="001A2071"/>
    <w:rsid w:val="001A4830"/>
    <w:rsid w:val="001A49D5"/>
    <w:rsid w:val="001A50A9"/>
    <w:rsid w:val="001A52F1"/>
    <w:rsid w:val="001A5951"/>
    <w:rsid w:val="001A5FAC"/>
    <w:rsid w:val="001A652B"/>
    <w:rsid w:val="001A689D"/>
    <w:rsid w:val="001A78B0"/>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5C7C"/>
    <w:rsid w:val="001C614F"/>
    <w:rsid w:val="001C650E"/>
    <w:rsid w:val="001C6572"/>
    <w:rsid w:val="001C66BA"/>
    <w:rsid w:val="001C7A02"/>
    <w:rsid w:val="001D1BDA"/>
    <w:rsid w:val="001D1C24"/>
    <w:rsid w:val="001D1F10"/>
    <w:rsid w:val="001D200C"/>
    <w:rsid w:val="001D256C"/>
    <w:rsid w:val="001D272D"/>
    <w:rsid w:val="001D273C"/>
    <w:rsid w:val="001D3743"/>
    <w:rsid w:val="001D376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2A3"/>
    <w:rsid w:val="001F09BA"/>
    <w:rsid w:val="001F0B5F"/>
    <w:rsid w:val="001F1161"/>
    <w:rsid w:val="001F193C"/>
    <w:rsid w:val="001F1E6B"/>
    <w:rsid w:val="001F2087"/>
    <w:rsid w:val="001F27B2"/>
    <w:rsid w:val="001F30BA"/>
    <w:rsid w:val="001F341A"/>
    <w:rsid w:val="001F3909"/>
    <w:rsid w:val="001F39C3"/>
    <w:rsid w:val="001F42F4"/>
    <w:rsid w:val="001F4DD2"/>
    <w:rsid w:val="001F5512"/>
    <w:rsid w:val="001F5FDC"/>
    <w:rsid w:val="001F626C"/>
    <w:rsid w:val="001F662D"/>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71CE"/>
    <w:rsid w:val="002072F3"/>
    <w:rsid w:val="00207D80"/>
    <w:rsid w:val="00210250"/>
    <w:rsid w:val="00210AB3"/>
    <w:rsid w:val="0021104B"/>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3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3647"/>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4789"/>
    <w:rsid w:val="002A6AA0"/>
    <w:rsid w:val="002B1F8F"/>
    <w:rsid w:val="002B2455"/>
    <w:rsid w:val="002B45AA"/>
    <w:rsid w:val="002B5B27"/>
    <w:rsid w:val="002B5DF7"/>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4F"/>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F2"/>
    <w:rsid w:val="00393873"/>
    <w:rsid w:val="0039440C"/>
    <w:rsid w:val="00394D01"/>
    <w:rsid w:val="00395CEF"/>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D7D4E"/>
    <w:rsid w:val="003E1296"/>
    <w:rsid w:val="003E1309"/>
    <w:rsid w:val="003E162A"/>
    <w:rsid w:val="003E203F"/>
    <w:rsid w:val="003E3700"/>
    <w:rsid w:val="003E3882"/>
    <w:rsid w:val="003E3F54"/>
    <w:rsid w:val="003E4724"/>
    <w:rsid w:val="003E5407"/>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378D5"/>
    <w:rsid w:val="004401BB"/>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A50"/>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70E6"/>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004"/>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B794A"/>
    <w:rsid w:val="004C3A4E"/>
    <w:rsid w:val="004C3AD6"/>
    <w:rsid w:val="004C53D8"/>
    <w:rsid w:val="004C5872"/>
    <w:rsid w:val="004C66F1"/>
    <w:rsid w:val="004C7412"/>
    <w:rsid w:val="004C7937"/>
    <w:rsid w:val="004C7F29"/>
    <w:rsid w:val="004D0792"/>
    <w:rsid w:val="004D0D39"/>
    <w:rsid w:val="004D3A8B"/>
    <w:rsid w:val="004D3ADB"/>
    <w:rsid w:val="004D3C23"/>
    <w:rsid w:val="004D41F8"/>
    <w:rsid w:val="004D4538"/>
    <w:rsid w:val="004D4A9F"/>
    <w:rsid w:val="004D4FB6"/>
    <w:rsid w:val="004D572F"/>
    <w:rsid w:val="004D7610"/>
    <w:rsid w:val="004D7FB1"/>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EF1"/>
    <w:rsid w:val="004F6373"/>
    <w:rsid w:val="004F6E37"/>
    <w:rsid w:val="0050101A"/>
    <w:rsid w:val="005013B4"/>
    <w:rsid w:val="00501A1A"/>
    <w:rsid w:val="00502279"/>
    <w:rsid w:val="00502710"/>
    <w:rsid w:val="00502C94"/>
    <w:rsid w:val="005033F5"/>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7F6C"/>
    <w:rsid w:val="00530791"/>
    <w:rsid w:val="00531152"/>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A3B"/>
    <w:rsid w:val="00550C47"/>
    <w:rsid w:val="00550D1C"/>
    <w:rsid w:val="00550FDA"/>
    <w:rsid w:val="00551E2C"/>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2FA"/>
    <w:rsid w:val="00573D0C"/>
    <w:rsid w:val="00573DD4"/>
    <w:rsid w:val="00575332"/>
    <w:rsid w:val="00575F1E"/>
    <w:rsid w:val="005761F2"/>
    <w:rsid w:val="00577606"/>
    <w:rsid w:val="0058033C"/>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DCF"/>
    <w:rsid w:val="0059610D"/>
    <w:rsid w:val="005979E8"/>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407"/>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529"/>
    <w:rsid w:val="005E4410"/>
    <w:rsid w:val="005E4829"/>
    <w:rsid w:val="005E48C1"/>
    <w:rsid w:val="005E5E8F"/>
    <w:rsid w:val="005E5FFF"/>
    <w:rsid w:val="005E6A78"/>
    <w:rsid w:val="005F04DA"/>
    <w:rsid w:val="005F0514"/>
    <w:rsid w:val="005F0CBA"/>
    <w:rsid w:val="005F1448"/>
    <w:rsid w:val="005F14B2"/>
    <w:rsid w:val="005F1E65"/>
    <w:rsid w:val="005F202B"/>
    <w:rsid w:val="005F2943"/>
    <w:rsid w:val="005F3D66"/>
    <w:rsid w:val="005F5A62"/>
    <w:rsid w:val="005F6B1E"/>
    <w:rsid w:val="005F6E26"/>
    <w:rsid w:val="006000FF"/>
    <w:rsid w:val="006003B7"/>
    <w:rsid w:val="00601082"/>
    <w:rsid w:val="006010A4"/>
    <w:rsid w:val="006020E1"/>
    <w:rsid w:val="006034A7"/>
    <w:rsid w:val="00604275"/>
    <w:rsid w:val="00604847"/>
    <w:rsid w:val="00604D12"/>
    <w:rsid w:val="00606DD8"/>
    <w:rsid w:val="00607C77"/>
    <w:rsid w:val="00607D29"/>
    <w:rsid w:val="00607E94"/>
    <w:rsid w:val="00610135"/>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C31"/>
    <w:rsid w:val="0063224E"/>
    <w:rsid w:val="00632E8A"/>
    <w:rsid w:val="00633CB5"/>
    <w:rsid w:val="00633FB3"/>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3279"/>
    <w:rsid w:val="006550A4"/>
    <w:rsid w:val="006550F5"/>
    <w:rsid w:val="006551B4"/>
    <w:rsid w:val="00656666"/>
    <w:rsid w:val="0065692A"/>
    <w:rsid w:val="00656CA7"/>
    <w:rsid w:val="00657B8D"/>
    <w:rsid w:val="00660409"/>
    <w:rsid w:val="00660948"/>
    <w:rsid w:val="0066197F"/>
    <w:rsid w:val="00662717"/>
    <w:rsid w:val="00662C9E"/>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728"/>
    <w:rsid w:val="006B3B5E"/>
    <w:rsid w:val="006B400B"/>
    <w:rsid w:val="006B4C45"/>
    <w:rsid w:val="006B511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31C3"/>
    <w:rsid w:val="006D408E"/>
    <w:rsid w:val="006D637C"/>
    <w:rsid w:val="006D69F9"/>
    <w:rsid w:val="006D7219"/>
    <w:rsid w:val="006E0CC1"/>
    <w:rsid w:val="006E0CCB"/>
    <w:rsid w:val="006E159E"/>
    <w:rsid w:val="006E21C9"/>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A9B"/>
    <w:rsid w:val="006F2E00"/>
    <w:rsid w:val="006F38FF"/>
    <w:rsid w:val="006F4807"/>
    <w:rsid w:val="006F529E"/>
    <w:rsid w:val="006F5548"/>
    <w:rsid w:val="006F5576"/>
    <w:rsid w:val="006F607E"/>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A8F"/>
    <w:rsid w:val="0073642E"/>
    <w:rsid w:val="00736645"/>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FD1"/>
    <w:rsid w:val="00747D27"/>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228"/>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D7D"/>
    <w:rsid w:val="007B3E89"/>
    <w:rsid w:val="007B692F"/>
    <w:rsid w:val="007B74A3"/>
    <w:rsid w:val="007B75FE"/>
    <w:rsid w:val="007C103D"/>
    <w:rsid w:val="007C14EE"/>
    <w:rsid w:val="007C1537"/>
    <w:rsid w:val="007C178D"/>
    <w:rsid w:val="007C2D23"/>
    <w:rsid w:val="007C3E78"/>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1A2B"/>
    <w:rsid w:val="007F2CE5"/>
    <w:rsid w:val="007F43AF"/>
    <w:rsid w:val="007F50DC"/>
    <w:rsid w:val="007F5C28"/>
    <w:rsid w:val="007F6371"/>
    <w:rsid w:val="007F65D5"/>
    <w:rsid w:val="007F6786"/>
    <w:rsid w:val="007F70A4"/>
    <w:rsid w:val="007F72B6"/>
    <w:rsid w:val="007F7471"/>
    <w:rsid w:val="007F750B"/>
    <w:rsid w:val="007F7648"/>
    <w:rsid w:val="00801A7B"/>
    <w:rsid w:val="00801FB5"/>
    <w:rsid w:val="008021B6"/>
    <w:rsid w:val="00802C2D"/>
    <w:rsid w:val="008031CE"/>
    <w:rsid w:val="00804A2A"/>
    <w:rsid w:val="00804EC6"/>
    <w:rsid w:val="00805355"/>
    <w:rsid w:val="00805B99"/>
    <w:rsid w:val="00805D18"/>
    <w:rsid w:val="00806376"/>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8E0"/>
    <w:rsid w:val="008263F4"/>
    <w:rsid w:val="008273B3"/>
    <w:rsid w:val="00830103"/>
    <w:rsid w:val="008303F5"/>
    <w:rsid w:val="00831007"/>
    <w:rsid w:val="008314E4"/>
    <w:rsid w:val="00831A14"/>
    <w:rsid w:val="00831A43"/>
    <w:rsid w:val="00831E21"/>
    <w:rsid w:val="00832BDE"/>
    <w:rsid w:val="00832C98"/>
    <w:rsid w:val="00832ED2"/>
    <w:rsid w:val="00833136"/>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B51"/>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04DF"/>
    <w:rsid w:val="008A0F6E"/>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5A0"/>
    <w:rsid w:val="008B4333"/>
    <w:rsid w:val="008B529D"/>
    <w:rsid w:val="008B5A1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2E61"/>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2B01"/>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1BF5"/>
    <w:rsid w:val="009322F0"/>
    <w:rsid w:val="00933A2D"/>
    <w:rsid w:val="00934920"/>
    <w:rsid w:val="009349A5"/>
    <w:rsid w:val="00934AC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88C"/>
    <w:rsid w:val="00973370"/>
    <w:rsid w:val="00973605"/>
    <w:rsid w:val="00974092"/>
    <w:rsid w:val="009742C0"/>
    <w:rsid w:val="00976057"/>
    <w:rsid w:val="00977056"/>
    <w:rsid w:val="00977FD7"/>
    <w:rsid w:val="00980720"/>
    <w:rsid w:val="009816BB"/>
    <w:rsid w:val="009824C3"/>
    <w:rsid w:val="009831C4"/>
    <w:rsid w:val="009845C3"/>
    <w:rsid w:val="009848B8"/>
    <w:rsid w:val="00985FFE"/>
    <w:rsid w:val="009865DF"/>
    <w:rsid w:val="00986C52"/>
    <w:rsid w:val="009878D3"/>
    <w:rsid w:val="00987DF6"/>
    <w:rsid w:val="0099056B"/>
    <w:rsid w:val="00991450"/>
    <w:rsid w:val="00992728"/>
    <w:rsid w:val="009928DF"/>
    <w:rsid w:val="00993D71"/>
    <w:rsid w:val="00994B39"/>
    <w:rsid w:val="009961C4"/>
    <w:rsid w:val="009967F4"/>
    <w:rsid w:val="00996A33"/>
    <w:rsid w:val="00997705"/>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234"/>
    <w:rsid w:val="009B65D0"/>
    <w:rsid w:val="009B6AAF"/>
    <w:rsid w:val="009B710A"/>
    <w:rsid w:val="009B7D9A"/>
    <w:rsid w:val="009C0082"/>
    <w:rsid w:val="009C0B32"/>
    <w:rsid w:val="009C13D4"/>
    <w:rsid w:val="009C2052"/>
    <w:rsid w:val="009C23C5"/>
    <w:rsid w:val="009C2445"/>
    <w:rsid w:val="009C313C"/>
    <w:rsid w:val="009C3492"/>
    <w:rsid w:val="009C3558"/>
    <w:rsid w:val="009C4109"/>
    <w:rsid w:val="009C4A88"/>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3A9C"/>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30E"/>
    <w:rsid w:val="00A40542"/>
    <w:rsid w:val="00A413CA"/>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9AB"/>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2CB8"/>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B5B"/>
    <w:rsid w:val="00B63FC6"/>
    <w:rsid w:val="00B642D7"/>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00F"/>
    <w:rsid w:val="00B8532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D64"/>
    <w:rsid w:val="00BA4081"/>
    <w:rsid w:val="00BA4225"/>
    <w:rsid w:val="00BA55DD"/>
    <w:rsid w:val="00BA616D"/>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0E"/>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B6B"/>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0919"/>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972"/>
    <w:rsid w:val="00C13B9C"/>
    <w:rsid w:val="00C15392"/>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C11"/>
    <w:rsid w:val="00CB5115"/>
    <w:rsid w:val="00CB5177"/>
    <w:rsid w:val="00CB6710"/>
    <w:rsid w:val="00CB702A"/>
    <w:rsid w:val="00CB7D59"/>
    <w:rsid w:val="00CB7E88"/>
    <w:rsid w:val="00CC02EE"/>
    <w:rsid w:val="00CC1754"/>
    <w:rsid w:val="00CC1B2D"/>
    <w:rsid w:val="00CC1F35"/>
    <w:rsid w:val="00CC253B"/>
    <w:rsid w:val="00CC268C"/>
    <w:rsid w:val="00CC3588"/>
    <w:rsid w:val="00CC3C51"/>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4439"/>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C52"/>
    <w:rsid w:val="00D26A8F"/>
    <w:rsid w:val="00D26E94"/>
    <w:rsid w:val="00D27340"/>
    <w:rsid w:val="00D30271"/>
    <w:rsid w:val="00D302B5"/>
    <w:rsid w:val="00D3085D"/>
    <w:rsid w:val="00D30C20"/>
    <w:rsid w:val="00D31AEA"/>
    <w:rsid w:val="00D328AB"/>
    <w:rsid w:val="00D34AF5"/>
    <w:rsid w:val="00D35B4A"/>
    <w:rsid w:val="00D35EF1"/>
    <w:rsid w:val="00D36495"/>
    <w:rsid w:val="00D36ABD"/>
    <w:rsid w:val="00D37DE4"/>
    <w:rsid w:val="00D406AD"/>
    <w:rsid w:val="00D41A63"/>
    <w:rsid w:val="00D41FE7"/>
    <w:rsid w:val="00D43096"/>
    <w:rsid w:val="00D43AB4"/>
    <w:rsid w:val="00D461CD"/>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224"/>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461"/>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1C03"/>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0DA"/>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0C0"/>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6F07"/>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9DA"/>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3FB4"/>
    <w:rsid w:val="00F040E7"/>
    <w:rsid w:val="00F048A7"/>
    <w:rsid w:val="00F05069"/>
    <w:rsid w:val="00F05F67"/>
    <w:rsid w:val="00F062B5"/>
    <w:rsid w:val="00F06324"/>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59FA"/>
    <w:rsid w:val="00F363F3"/>
    <w:rsid w:val="00F364F2"/>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87C26"/>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297"/>
    <w:rsid w:val="00FA537E"/>
    <w:rsid w:val="00FA5653"/>
    <w:rsid w:val="00FA588B"/>
    <w:rsid w:val="00FA632A"/>
    <w:rsid w:val="00FA72AC"/>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link w:val="MTDisplayEquation0"/>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4378D5"/>
    <w:rPr>
      <w:rFonts w:eastAsia="Times New Roman"/>
      <w:lang w:val="en-GB" w:eastAsia="en-US"/>
    </w:rPr>
  </w:style>
  <w:style w:type="character" w:customStyle="1" w:styleId="MTDisplayEquation0">
    <w:name w:val="MTDisplayEquation 字符"/>
    <w:basedOn w:val="DefaultParagraphFont"/>
    <w:link w:val="MTDisplayEquation"/>
    <w:rsid w:val="00177A47"/>
    <w:rPr>
      <w:rFonts w:eastAsia="Times New Roman"/>
      <w:lang w:val="en-GB" w:eastAsia="en-US"/>
    </w:rPr>
  </w:style>
  <w:style w:type="paragraph" w:customStyle="1" w:styleId="B2">
    <w:name w:val="B2+"/>
    <w:basedOn w:val="Normal"/>
    <w:qFormat/>
    <w:rsid w:val="001F42F4"/>
    <w:pPr>
      <w:numPr>
        <w:numId w:val="27"/>
      </w:numPr>
      <w:tabs>
        <w:tab w:val="clear" w:pos="1191"/>
        <w:tab w:val="num" w:pos="737"/>
      </w:tabs>
      <w:ind w:left="737" w:hanging="45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2</TotalTime>
  <Pages>3</Pages>
  <Words>934</Words>
  <Characters>5324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Yuexia Song</cp:lastModifiedBy>
  <cp:revision>4</cp:revision>
  <cp:lastPrinted>2010-01-07T02:23:00Z</cp:lastPrinted>
  <dcterms:created xsi:type="dcterms:W3CDTF">2022-09-30T14:29:00Z</dcterms:created>
  <dcterms:modified xsi:type="dcterms:W3CDTF">2022-09-30T17:14:00Z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